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4A8CE" w14:textId="30BA720B" w:rsidR="00231DFC" w:rsidRDefault="00231DFC" w:rsidP="002B0A67">
      <w:pPr>
        <w:spacing w:line="440" w:lineRule="exact"/>
        <w:jc w:val="center"/>
        <w:rPr>
          <w:rFonts w:ascii="微軟正黑體" w:eastAsia="微軟正黑體" w:hAnsi="微軟正黑體" w:cs="BiauKai"/>
          <w:b/>
          <w:sz w:val="28"/>
          <w:szCs w:val="28"/>
        </w:rPr>
      </w:pPr>
      <w:r w:rsidRPr="002B0A67">
        <w:rPr>
          <w:rFonts w:ascii="微軟正黑體" w:eastAsia="微軟正黑體" w:hAnsi="微軟正黑體"/>
          <w:noProof/>
        </w:rPr>
        <w:drawing>
          <wp:anchor distT="0" distB="0" distL="114300" distR="114300" simplePos="0" relativeHeight="251658240" behindDoc="0" locked="0" layoutInCell="1" hidden="0" allowOverlap="1" wp14:anchorId="2FA18B3C" wp14:editId="0DDCA818">
            <wp:simplePos x="0" y="0"/>
            <wp:positionH relativeFrom="column">
              <wp:posOffset>701675</wp:posOffset>
            </wp:positionH>
            <wp:positionV relativeFrom="paragraph">
              <wp:posOffset>-635</wp:posOffset>
            </wp:positionV>
            <wp:extent cx="482666" cy="506800"/>
            <wp:effectExtent l="0" t="0" r="0" b="0"/>
            <wp:wrapNone/>
            <wp:docPr id="1788860422"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8"/>
                    <a:srcRect/>
                    <a:stretch>
                      <a:fillRect/>
                    </a:stretch>
                  </pic:blipFill>
                  <pic:spPr>
                    <a:xfrm>
                      <a:off x="0" y="0"/>
                      <a:ext cx="482666" cy="506800"/>
                    </a:xfrm>
                    <a:prstGeom prst="rect">
                      <a:avLst/>
                    </a:prstGeom>
                    <a:ln/>
                  </pic:spPr>
                </pic:pic>
              </a:graphicData>
            </a:graphic>
          </wp:anchor>
        </w:drawing>
      </w:r>
      <w:r w:rsidR="00242A55" w:rsidRPr="002B0A67">
        <w:rPr>
          <w:rFonts w:ascii="微軟正黑體" w:eastAsia="微軟正黑體" w:hAnsi="微軟正黑體" w:cs="BiauKai"/>
          <w:b/>
          <w:sz w:val="28"/>
          <w:szCs w:val="28"/>
        </w:rPr>
        <w:t>社團法人台灣職業重建專業協會</w:t>
      </w:r>
    </w:p>
    <w:p w14:paraId="15E379A4" w14:textId="6B675965" w:rsidR="00E15B6D" w:rsidRPr="002B0A67" w:rsidRDefault="00231DFC" w:rsidP="002B0A67">
      <w:pPr>
        <w:spacing w:line="440" w:lineRule="exact"/>
        <w:jc w:val="center"/>
        <w:rPr>
          <w:rFonts w:ascii="微軟正黑體" w:eastAsia="微軟正黑體" w:hAnsi="微軟正黑體" w:cs="BiauKai"/>
          <w:b/>
          <w:sz w:val="32"/>
          <w:szCs w:val="32"/>
        </w:rPr>
      </w:pPr>
      <w:r w:rsidRPr="00231DFC">
        <w:rPr>
          <w:rFonts w:ascii="微軟正黑體" w:eastAsia="微軟正黑體" w:hAnsi="微軟正黑體" w:cs="BiauKai"/>
          <w:b/>
          <w:sz w:val="28"/>
          <w:szCs w:val="28"/>
        </w:rPr>
        <w:t>「</w:t>
      </w:r>
      <w:r w:rsidR="00CA3257" w:rsidRPr="00CA3257">
        <w:rPr>
          <w:rFonts w:ascii="微軟正黑體" w:eastAsia="微軟正黑體" w:hAnsi="微軟正黑體" w:cs="BiauKai" w:hint="eastAsia"/>
          <w:b/>
          <w:sz w:val="28"/>
          <w:szCs w:val="28"/>
        </w:rPr>
        <w:t>AI時代的職業重建服務</w:t>
      </w:r>
      <w:r w:rsidRPr="00231DFC">
        <w:rPr>
          <w:rFonts w:ascii="微軟正黑體" w:eastAsia="微軟正黑體" w:hAnsi="微軟正黑體" w:cs="BiauKai"/>
          <w:b/>
          <w:sz w:val="28"/>
          <w:szCs w:val="28"/>
        </w:rPr>
        <w:t>」</w:t>
      </w:r>
    </w:p>
    <w:p w14:paraId="52BE4E09" w14:textId="224E20EA" w:rsidR="00E15B6D" w:rsidRPr="002B0A67" w:rsidRDefault="00242A55" w:rsidP="002B0A67">
      <w:pPr>
        <w:spacing w:line="440" w:lineRule="exact"/>
        <w:jc w:val="center"/>
        <w:rPr>
          <w:rFonts w:ascii="微軟正黑體" w:eastAsia="微軟正黑體" w:hAnsi="微軟正黑體" w:cs="BiauKai"/>
          <w:b/>
        </w:rPr>
      </w:pPr>
      <w:r w:rsidRPr="002B0A67">
        <w:rPr>
          <w:rFonts w:ascii="微軟正黑體" w:eastAsia="微軟正黑體" w:hAnsi="微軟正黑體" w:cs="BiauKai"/>
          <w:b/>
          <w:sz w:val="28"/>
          <w:szCs w:val="28"/>
        </w:rPr>
        <w:t>202</w:t>
      </w:r>
      <w:r w:rsidR="00CA3257">
        <w:rPr>
          <w:rFonts w:ascii="微軟正黑體" w:eastAsia="微軟正黑體" w:hAnsi="微軟正黑體" w:cs="BiauKai" w:hint="eastAsia"/>
          <w:b/>
          <w:sz w:val="28"/>
          <w:szCs w:val="28"/>
        </w:rPr>
        <w:t>6</w:t>
      </w:r>
      <w:r w:rsidRPr="002B0A67">
        <w:rPr>
          <w:rFonts w:ascii="微軟正黑體" w:eastAsia="微軟正黑體" w:hAnsi="微軟正黑體" w:cs="BiauKai"/>
          <w:b/>
          <w:sz w:val="28"/>
          <w:szCs w:val="28"/>
        </w:rPr>
        <w:t>年台灣職業重建專業協會年度研討會</w:t>
      </w:r>
      <w:r w:rsidR="00EF1A1A" w:rsidRPr="00E056A8">
        <w:rPr>
          <w:rFonts w:ascii="微軟正黑體" w:eastAsia="微軟正黑體" w:hAnsi="微軟正黑體" w:cs="BiauKai" w:hint="eastAsia"/>
          <w:b/>
          <w:sz w:val="28"/>
          <w:szCs w:val="28"/>
        </w:rPr>
        <w:t>暨會員大會</w:t>
      </w:r>
      <w:r w:rsidRPr="002B0A67">
        <w:rPr>
          <w:rFonts w:ascii="微軟正黑體" w:eastAsia="微軟正黑體" w:hAnsi="微軟正黑體" w:cs="BiauKai"/>
          <w:b/>
          <w:sz w:val="28"/>
          <w:szCs w:val="28"/>
        </w:rPr>
        <w:t>簡章</w:t>
      </w:r>
    </w:p>
    <w:p w14:paraId="69C497B8" w14:textId="77777777" w:rsidR="00E15B6D" w:rsidRPr="002B0A67" w:rsidRDefault="00242A55" w:rsidP="002B0A67">
      <w:pPr>
        <w:spacing w:line="440" w:lineRule="exact"/>
        <w:rPr>
          <w:rFonts w:ascii="微軟正黑體" w:eastAsia="微軟正黑體" w:hAnsi="微軟正黑體" w:cs="BiauKai"/>
          <w:b/>
          <w:sz w:val="28"/>
          <w:szCs w:val="28"/>
        </w:rPr>
      </w:pPr>
      <w:r w:rsidRPr="002B0A67">
        <w:rPr>
          <w:rFonts w:ascii="微軟正黑體" w:eastAsia="微軟正黑體" w:hAnsi="微軟正黑體" w:cs="BiauKai"/>
          <w:b/>
          <w:sz w:val="28"/>
          <w:szCs w:val="28"/>
        </w:rPr>
        <w:t>壹、依據</w:t>
      </w:r>
    </w:p>
    <w:p w14:paraId="35FD4FA0" w14:textId="7DA8B221" w:rsidR="00E15B6D" w:rsidRPr="002B0A67" w:rsidRDefault="00242A55" w:rsidP="002B0A67">
      <w:pPr>
        <w:spacing w:line="440" w:lineRule="exact"/>
        <w:ind w:left="480" w:firstLine="480"/>
        <w:rPr>
          <w:rFonts w:ascii="微軟正黑體" w:eastAsia="微軟正黑體" w:hAnsi="微軟正黑體" w:cs="BiauKai"/>
        </w:rPr>
      </w:pPr>
      <w:r w:rsidRPr="002B0A67">
        <w:rPr>
          <w:rFonts w:ascii="微軟正黑體" w:eastAsia="微軟正黑體" w:hAnsi="微軟正黑體" w:cs="BiauKai"/>
        </w:rPr>
        <w:t>依本會第七屆第</w:t>
      </w:r>
      <w:r w:rsidR="00CA3257">
        <w:rPr>
          <w:rFonts w:ascii="微軟正黑體" w:eastAsia="微軟正黑體" w:hAnsi="微軟正黑體" w:cs="BiauKai" w:hint="eastAsia"/>
        </w:rPr>
        <w:t>11</w:t>
      </w:r>
      <w:r w:rsidRPr="002B0A67">
        <w:rPr>
          <w:rFonts w:ascii="微軟正黑體" w:eastAsia="微軟正黑體" w:hAnsi="微軟正黑體" w:cs="BiauKai"/>
        </w:rPr>
        <w:t>次理監事聯席會議決議辦理。</w:t>
      </w:r>
    </w:p>
    <w:p w14:paraId="51E48889" w14:textId="77777777" w:rsidR="00E15B6D" w:rsidRPr="002B0A67" w:rsidRDefault="00242A55" w:rsidP="0085213B">
      <w:pPr>
        <w:spacing w:beforeLines="50" w:before="120" w:line="440" w:lineRule="exact"/>
        <w:rPr>
          <w:rFonts w:ascii="微軟正黑體" w:eastAsia="微軟正黑體" w:hAnsi="微軟正黑體" w:cs="BiauKai"/>
          <w:b/>
          <w:sz w:val="28"/>
          <w:szCs w:val="28"/>
        </w:rPr>
      </w:pPr>
      <w:r w:rsidRPr="002B0A67">
        <w:rPr>
          <w:rFonts w:ascii="微軟正黑體" w:eastAsia="微軟正黑體" w:hAnsi="微軟正黑體" w:cs="BiauKai"/>
          <w:b/>
          <w:sz w:val="28"/>
          <w:szCs w:val="28"/>
        </w:rPr>
        <w:t>貳、主(協)辦單位</w:t>
      </w:r>
    </w:p>
    <w:p w14:paraId="559B9C01" w14:textId="77777777" w:rsidR="00221F86" w:rsidRDefault="00242A55" w:rsidP="002B0A67">
      <w:pPr>
        <w:tabs>
          <w:tab w:val="left" w:pos="284"/>
        </w:tabs>
        <w:spacing w:line="440" w:lineRule="exact"/>
        <w:ind w:left="480"/>
        <w:rPr>
          <w:rFonts w:ascii="微軟正黑體" w:eastAsia="微軟正黑體" w:hAnsi="微軟正黑體" w:cs="BiauKai"/>
        </w:rPr>
      </w:pPr>
      <w:r w:rsidRPr="002B0A67">
        <w:rPr>
          <w:rFonts w:ascii="微軟正黑體" w:eastAsia="微軟正黑體" w:hAnsi="微軟正黑體" w:cs="BiauKai"/>
        </w:rPr>
        <w:t>一、主辦單位：社團法人台灣職業重建專業協會</w:t>
      </w:r>
    </w:p>
    <w:p w14:paraId="4756E0B0" w14:textId="50395AB9" w:rsidR="00E15B6D" w:rsidRPr="002B0A67" w:rsidRDefault="00221F86" w:rsidP="002B0A67">
      <w:pPr>
        <w:tabs>
          <w:tab w:val="left" w:pos="284"/>
        </w:tabs>
        <w:spacing w:line="440" w:lineRule="exact"/>
        <w:ind w:left="480"/>
        <w:rPr>
          <w:rFonts w:ascii="微軟正黑體" w:eastAsia="微軟正黑體" w:hAnsi="微軟正黑體" w:cs="BiauKai"/>
        </w:rPr>
      </w:pPr>
      <w:r>
        <w:rPr>
          <w:rFonts w:ascii="微軟正黑體" w:eastAsia="微軟正黑體" w:hAnsi="微軟正黑體" w:cs="BiauKai" w:hint="eastAsia"/>
        </w:rPr>
        <w:t xml:space="preserve">　　　　　　　</w:t>
      </w:r>
      <w:r w:rsidRPr="002B0A67">
        <w:rPr>
          <w:rFonts w:ascii="微軟正黑體" w:eastAsia="微軟正黑體" w:hAnsi="微軟正黑體" w:cs="BiauKai"/>
        </w:rPr>
        <w:t>國立臺灣師範大學特殊教育學系暨復健諮商與高齡福祉研究所</w:t>
      </w:r>
    </w:p>
    <w:p w14:paraId="15DE6497" w14:textId="3F5459D5" w:rsidR="002E7738" w:rsidRDefault="00242A55" w:rsidP="002B0A67">
      <w:pPr>
        <w:tabs>
          <w:tab w:val="left" w:pos="284"/>
        </w:tabs>
        <w:spacing w:line="440" w:lineRule="exact"/>
        <w:ind w:left="480"/>
        <w:rPr>
          <w:rFonts w:ascii="微軟正黑體" w:eastAsia="微軟正黑體" w:hAnsi="微軟正黑體" w:cs="BiauKai"/>
        </w:rPr>
      </w:pPr>
      <w:r w:rsidRPr="002B0A67">
        <w:rPr>
          <w:rFonts w:ascii="微軟正黑體" w:eastAsia="微軟正黑體" w:hAnsi="微軟正黑體" w:cs="BiauKai"/>
        </w:rPr>
        <w:t>二、協辦單位：</w:t>
      </w:r>
      <w:r w:rsidR="002E7738" w:rsidRPr="002E7738">
        <w:rPr>
          <w:rFonts w:ascii="微軟正黑體" w:eastAsia="微軟正黑體" w:hAnsi="微軟正黑體" w:cs="BiauKai"/>
        </w:rPr>
        <w:t>國立彰化師範大學復健諮商研究所</w:t>
      </w:r>
    </w:p>
    <w:p w14:paraId="253374A7" w14:textId="1234CB47" w:rsidR="002E7738" w:rsidRPr="002E7738" w:rsidRDefault="002E7738" w:rsidP="002B0A67">
      <w:pPr>
        <w:tabs>
          <w:tab w:val="left" w:pos="284"/>
        </w:tabs>
        <w:spacing w:line="440" w:lineRule="exact"/>
        <w:ind w:left="480"/>
        <w:rPr>
          <w:rFonts w:ascii="微軟正黑體" w:eastAsia="微軟正黑體" w:hAnsi="微軟正黑體" w:cs="BiauKai"/>
        </w:rPr>
      </w:pPr>
      <w:r>
        <w:rPr>
          <w:rFonts w:ascii="微軟正黑體" w:eastAsia="微軟正黑體" w:hAnsi="微軟正黑體" w:cs="BiauKai" w:hint="eastAsia"/>
        </w:rPr>
        <w:t xml:space="preserve">　　　　　　　</w:t>
      </w:r>
      <w:r w:rsidRPr="002E7738">
        <w:rPr>
          <w:rFonts w:ascii="微軟正黑體" w:eastAsia="微軟正黑體" w:hAnsi="微軟正黑體" w:cs="BiauKai"/>
        </w:rPr>
        <w:t>國立高雄師範大學諮商心理與復健諮商研究所</w:t>
      </w:r>
    </w:p>
    <w:p w14:paraId="0FEC6AB0" w14:textId="2A9E3C24" w:rsidR="00E15B6D" w:rsidRPr="002B0A67" w:rsidRDefault="00242A55" w:rsidP="002B0A67">
      <w:pPr>
        <w:tabs>
          <w:tab w:val="left" w:pos="284"/>
        </w:tabs>
        <w:spacing w:line="440" w:lineRule="exact"/>
        <w:ind w:left="480"/>
        <w:rPr>
          <w:rFonts w:ascii="微軟正黑體" w:eastAsia="微軟正黑體" w:hAnsi="微軟正黑體" w:cs="BiauKai"/>
        </w:rPr>
      </w:pPr>
      <w:r w:rsidRPr="002B0A67">
        <w:rPr>
          <w:rFonts w:ascii="微軟正黑體" w:eastAsia="微軟正黑體" w:hAnsi="微軟正黑體" w:cs="BiauKai"/>
        </w:rPr>
        <w:t>三、贊助單位：</w:t>
      </w:r>
      <w:r w:rsidRPr="00EF0CDB">
        <w:rPr>
          <w:rFonts w:ascii="微軟正黑體" w:eastAsia="微軟正黑體" w:hAnsi="微軟正黑體" w:cs="BiauKai"/>
        </w:rPr>
        <w:t>勞動部勞動力發展署</w:t>
      </w:r>
    </w:p>
    <w:p w14:paraId="7BC58A2C" w14:textId="77777777" w:rsidR="00E15B6D" w:rsidRPr="002B0A67" w:rsidRDefault="00242A55" w:rsidP="0085213B">
      <w:pPr>
        <w:spacing w:beforeLines="50" w:before="120" w:line="440" w:lineRule="exact"/>
        <w:rPr>
          <w:rFonts w:ascii="微軟正黑體" w:eastAsia="微軟正黑體" w:hAnsi="微軟正黑體" w:cs="BiauKai"/>
          <w:b/>
          <w:sz w:val="28"/>
          <w:szCs w:val="28"/>
        </w:rPr>
      </w:pPr>
      <w:r w:rsidRPr="002B0A67">
        <w:rPr>
          <w:rFonts w:ascii="微軟正黑體" w:eastAsia="微軟正黑體" w:hAnsi="微軟正黑體" w:cs="BiauKai"/>
          <w:b/>
          <w:sz w:val="28"/>
          <w:szCs w:val="28"/>
        </w:rPr>
        <w:t>參、研討會目的</w:t>
      </w:r>
    </w:p>
    <w:p w14:paraId="6452A894" w14:textId="2F7C99E1" w:rsidR="00E15B6D" w:rsidRPr="002B0A67" w:rsidRDefault="00242A55" w:rsidP="002B0A67">
      <w:pPr>
        <w:spacing w:line="440" w:lineRule="exact"/>
        <w:ind w:left="425" w:firstLine="566"/>
        <w:jc w:val="both"/>
        <w:rPr>
          <w:rFonts w:ascii="微軟正黑體" w:eastAsia="微軟正黑體" w:hAnsi="微軟正黑體" w:cs="BiauKai"/>
        </w:rPr>
      </w:pPr>
      <w:r w:rsidRPr="002B0A67">
        <w:rPr>
          <w:rFonts w:ascii="微軟正黑體" w:eastAsia="微軟正黑體" w:hAnsi="微軟正黑體" w:cs="BiauKai"/>
        </w:rPr>
        <w:t>202</w:t>
      </w:r>
      <w:r w:rsidR="00CA3257">
        <w:rPr>
          <w:rFonts w:ascii="微軟正黑體" w:eastAsia="微軟正黑體" w:hAnsi="微軟正黑體" w:cs="BiauKai" w:hint="eastAsia"/>
        </w:rPr>
        <w:t>6</w:t>
      </w:r>
      <w:r w:rsidRPr="002B0A67">
        <w:rPr>
          <w:rFonts w:ascii="微軟正黑體" w:eastAsia="微軟正黑體" w:hAnsi="微軟正黑體" w:cs="BiauKai"/>
        </w:rPr>
        <w:t>年</w:t>
      </w:r>
      <w:r w:rsidRPr="00B8553A">
        <w:rPr>
          <w:rFonts w:ascii="微軟正黑體" w:eastAsia="微軟正黑體" w:hAnsi="微軟正黑體" w:cs="BiauKai"/>
        </w:rPr>
        <w:t>台灣職業重建專業協會年度研討會</w:t>
      </w:r>
      <w:r w:rsidR="00B8553A" w:rsidRPr="00B8553A">
        <w:rPr>
          <w:rFonts w:ascii="微軟正黑體" w:eastAsia="微軟正黑體" w:hAnsi="微軟正黑體" w:cs="BiauKai" w:hint="eastAsia"/>
        </w:rPr>
        <w:t>主題為</w:t>
      </w:r>
      <w:r w:rsidRPr="00B8553A">
        <w:rPr>
          <w:rFonts w:ascii="微軟正黑體" w:eastAsia="微軟正黑體" w:hAnsi="微軟正黑體" w:cs="BiauKai"/>
        </w:rPr>
        <w:t>「</w:t>
      </w:r>
      <w:bookmarkStart w:id="0" w:name="_Hlk226725545"/>
      <w:r w:rsidR="00CA3257">
        <w:rPr>
          <w:rFonts w:ascii="微軟正黑體" w:eastAsia="微軟正黑體" w:hAnsi="微軟正黑體" w:cs="BiauKai" w:hint="eastAsia"/>
        </w:rPr>
        <w:t>AI時代的職業重建服務</w:t>
      </w:r>
      <w:bookmarkEnd w:id="0"/>
      <w:r w:rsidRPr="00B8553A">
        <w:rPr>
          <w:rFonts w:ascii="微軟正黑體" w:eastAsia="微軟正黑體" w:hAnsi="微軟正黑體" w:cs="BiauKai"/>
        </w:rPr>
        <w:t>」，</w:t>
      </w:r>
      <w:r w:rsidR="00CA3257" w:rsidRPr="00CA3257">
        <w:rPr>
          <w:rFonts w:ascii="微軟正黑體" w:eastAsia="微軟正黑體" w:hAnsi="微軟正黑體" w:cs="BiauKai"/>
        </w:rPr>
        <w:t>透過人工智慧技術</w:t>
      </w:r>
      <w:r w:rsidR="00CA3257">
        <w:rPr>
          <w:rFonts w:ascii="微軟正黑體" w:eastAsia="微軟正黑體" w:hAnsi="微軟正黑體" w:cs="BiauKai" w:hint="eastAsia"/>
        </w:rPr>
        <w:t>的發展與應用分享，</w:t>
      </w:r>
      <w:r w:rsidR="00CA3257" w:rsidRPr="00CA3257">
        <w:rPr>
          <w:rFonts w:ascii="微軟正黑體" w:eastAsia="微軟正黑體" w:hAnsi="微軟正黑體" w:cs="BiauKai"/>
        </w:rPr>
        <w:t>促進我國身心障礙者職業重建服務人員對於AI工具與數位資源之理解與運用，並強化專業服務創新與倫理思辨能力；另外亦規劃海報論文發表，提供臺灣職業重建領域學術與實務交流之平台，共同探討AI時代下職業重建服務之發展趨勢與實務策略</w:t>
      </w:r>
      <w:r w:rsidRPr="00B8553A">
        <w:rPr>
          <w:rFonts w:ascii="微軟正黑體" w:eastAsia="微軟正黑體" w:hAnsi="微軟正黑體" w:cs="BiauKai"/>
        </w:rPr>
        <w:t>。</w:t>
      </w:r>
    </w:p>
    <w:p w14:paraId="521A1380" w14:textId="77777777" w:rsidR="00E15B6D" w:rsidRPr="002B0A67" w:rsidRDefault="00242A55" w:rsidP="0085213B">
      <w:pPr>
        <w:spacing w:beforeLines="50" w:before="120" w:line="440" w:lineRule="exact"/>
        <w:rPr>
          <w:rFonts w:ascii="微軟正黑體" w:eastAsia="微軟正黑體" w:hAnsi="微軟正黑體" w:cs="BiauKai"/>
          <w:b/>
          <w:sz w:val="28"/>
          <w:szCs w:val="28"/>
        </w:rPr>
      </w:pPr>
      <w:r w:rsidRPr="002B0A67">
        <w:rPr>
          <w:rFonts w:ascii="微軟正黑體" w:eastAsia="微軟正黑體" w:hAnsi="微軟正黑體" w:cs="BiauKai"/>
          <w:b/>
          <w:sz w:val="28"/>
          <w:szCs w:val="28"/>
        </w:rPr>
        <w:t>肆、內容介紹</w:t>
      </w:r>
    </w:p>
    <w:p w14:paraId="6FA5CAB3" w14:textId="77777777" w:rsidR="00231DFC" w:rsidRDefault="00242A55" w:rsidP="002B0A67">
      <w:pPr>
        <w:tabs>
          <w:tab w:val="left" w:pos="284"/>
        </w:tabs>
        <w:spacing w:line="440" w:lineRule="exact"/>
        <w:ind w:left="991" w:hanging="511"/>
        <w:rPr>
          <w:rFonts w:ascii="微軟正黑體" w:eastAsia="微軟正黑體" w:hAnsi="微軟正黑體" w:cs="BiauKai"/>
          <w:b/>
        </w:rPr>
      </w:pPr>
      <w:r w:rsidRPr="002B0A67">
        <w:rPr>
          <w:rFonts w:ascii="微軟正黑體" w:eastAsia="微軟正黑體" w:hAnsi="微軟正黑體" w:cs="BiauKai"/>
          <w:b/>
        </w:rPr>
        <w:t>一、專</w:t>
      </w:r>
      <w:r w:rsidRPr="0085213B">
        <w:rPr>
          <w:rFonts w:ascii="微軟正黑體" w:eastAsia="微軟正黑體" w:hAnsi="微軟正黑體" w:cs="BiauKai"/>
          <w:b/>
        </w:rPr>
        <w:t>題演講：</w:t>
      </w:r>
    </w:p>
    <w:p w14:paraId="3412CF04" w14:textId="73168FD5" w:rsidR="00231DFC" w:rsidRDefault="00231DFC" w:rsidP="00231DFC">
      <w:pPr>
        <w:tabs>
          <w:tab w:val="left" w:pos="284"/>
        </w:tabs>
        <w:spacing w:line="440" w:lineRule="exact"/>
        <w:ind w:left="991" w:hanging="511"/>
        <w:rPr>
          <w:rFonts w:ascii="微軟正黑體" w:eastAsia="微軟正黑體" w:hAnsi="微軟正黑體" w:cs="BiauKai"/>
        </w:rPr>
      </w:pPr>
      <w:r>
        <w:rPr>
          <w:rFonts w:ascii="微軟正黑體" w:eastAsia="微軟正黑體" w:hAnsi="微軟正黑體" w:cs="BiauKai"/>
          <w:b/>
        </w:rPr>
        <w:tab/>
      </w:r>
      <w:r w:rsidRPr="00432CBC">
        <w:rPr>
          <w:rFonts w:ascii="微軟正黑體" w:eastAsia="微軟正黑體" w:hAnsi="微軟正黑體" w:cs="BiauKai" w:hint="eastAsia"/>
        </w:rPr>
        <w:t xml:space="preserve">　　</w:t>
      </w:r>
      <w:r w:rsidR="00432CBC" w:rsidRPr="00432CBC">
        <w:rPr>
          <w:rFonts w:ascii="微軟正黑體" w:eastAsia="微軟正黑體" w:hAnsi="微軟正黑體" w:cs="BiauKai"/>
        </w:rPr>
        <w:t>在人工智慧快速發展的時代，</w:t>
      </w:r>
      <w:r w:rsidR="00432CBC" w:rsidRPr="00432CBC">
        <w:rPr>
          <w:rFonts w:ascii="微軟正黑體" w:eastAsia="微軟正黑體" w:hAnsi="微軟正黑體" w:cs="BiauKai" w:hint="eastAsia"/>
        </w:rPr>
        <w:t>眾多助人服務</w:t>
      </w:r>
      <w:r w:rsidR="00432CBC" w:rsidRPr="00432CBC">
        <w:rPr>
          <w:rFonts w:ascii="微軟正黑體" w:eastAsia="微軟正黑體" w:hAnsi="微軟正黑體" w:cs="BiauKai"/>
        </w:rPr>
        <w:t>面臨服務模式</w:t>
      </w:r>
      <w:r w:rsidR="00432CBC" w:rsidRPr="00432CBC">
        <w:rPr>
          <w:rFonts w:ascii="微軟正黑體" w:eastAsia="微軟正黑體" w:hAnsi="微軟正黑體" w:cs="BiauKai" w:hint="eastAsia"/>
        </w:rPr>
        <w:t>轉型</w:t>
      </w:r>
      <w:r w:rsidR="00432CBC" w:rsidRPr="00432CBC">
        <w:rPr>
          <w:rFonts w:ascii="微軟正黑體" w:eastAsia="微軟正黑體" w:hAnsi="微軟正黑體" w:cs="BiauKai"/>
        </w:rPr>
        <w:t>與專業角色</w:t>
      </w:r>
      <w:r w:rsidR="00432CBC" w:rsidRPr="00432CBC">
        <w:rPr>
          <w:rFonts w:ascii="微軟正黑體" w:eastAsia="微軟正黑體" w:hAnsi="微軟正黑體" w:cs="BiauKai" w:hint="eastAsia"/>
        </w:rPr>
        <w:t>的</w:t>
      </w:r>
      <w:r w:rsidR="00432CBC" w:rsidRPr="00432CBC">
        <w:rPr>
          <w:rFonts w:ascii="微軟正黑體" w:eastAsia="微軟正黑體" w:hAnsi="微軟正黑體" w:cs="BiauKai"/>
        </w:rPr>
        <w:t>調整，如何適切運用科技</w:t>
      </w:r>
      <w:r w:rsidR="00432CBC" w:rsidRPr="00432CBC">
        <w:rPr>
          <w:rFonts w:ascii="微軟正黑體" w:eastAsia="微軟正黑體" w:hAnsi="微軟正黑體" w:cs="BiauKai" w:hint="eastAsia"/>
        </w:rPr>
        <w:t>的輔助</w:t>
      </w:r>
      <w:r w:rsidR="00432CBC" w:rsidRPr="00432CBC">
        <w:rPr>
          <w:rFonts w:ascii="微軟正黑體" w:eastAsia="微軟正黑體" w:hAnsi="微軟正黑體" w:cs="BiauKai"/>
        </w:rPr>
        <w:t>，成為</w:t>
      </w:r>
      <w:r w:rsidR="00432CBC" w:rsidRPr="00432CBC">
        <w:rPr>
          <w:rFonts w:ascii="微軟正黑體" w:eastAsia="微軟正黑體" w:hAnsi="微軟正黑體" w:cs="BiauKai" w:hint="eastAsia"/>
        </w:rPr>
        <w:t>提升工作效能</w:t>
      </w:r>
      <w:r w:rsidR="00432CBC" w:rsidRPr="00432CBC">
        <w:rPr>
          <w:rFonts w:ascii="微軟正黑體" w:eastAsia="微軟正黑體" w:hAnsi="微軟正黑體" w:cs="BiauKai"/>
        </w:rPr>
        <w:t>的重要關鍵。有效結合AI工具，不僅能強化</w:t>
      </w:r>
      <w:r w:rsidR="00432CBC" w:rsidRPr="00432CBC">
        <w:rPr>
          <w:rFonts w:ascii="微軟正黑體" w:eastAsia="微軟正黑體" w:hAnsi="微軟正黑體" w:cs="BiauKai" w:hint="eastAsia"/>
        </w:rPr>
        <w:t>評估分析或改善記錄撰寫</w:t>
      </w:r>
      <w:r w:rsidR="00432CBC" w:rsidRPr="00432CBC">
        <w:rPr>
          <w:rFonts w:ascii="微軟正黑體" w:eastAsia="微軟正黑體" w:hAnsi="微軟正黑體" w:cs="BiauKai"/>
        </w:rPr>
        <w:t>，</w:t>
      </w:r>
      <w:r w:rsidR="00432CBC" w:rsidRPr="00432CBC">
        <w:rPr>
          <w:rFonts w:ascii="微軟正黑體" w:eastAsia="微軟正黑體" w:hAnsi="微軟正黑體" w:cs="BiauKai" w:hint="eastAsia"/>
        </w:rPr>
        <w:t>也可</w:t>
      </w:r>
      <w:r w:rsidR="00432CBC" w:rsidRPr="00432CBC">
        <w:rPr>
          <w:rFonts w:ascii="微軟正黑體" w:eastAsia="微軟正黑體" w:hAnsi="微軟正黑體" w:cs="BiauKai"/>
        </w:rPr>
        <w:t>提升</w:t>
      </w:r>
      <w:r w:rsidR="00432CBC" w:rsidRPr="00432CBC">
        <w:rPr>
          <w:rFonts w:ascii="微軟正黑體" w:eastAsia="微軟正黑體" w:hAnsi="微軟正黑體" w:cs="BiauKai" w:hint="eastAsia"/>
        </w:rPr>
        <w:t>工作</w:t>
      </w:r>
      <w:r w:rsidR="00432CBC" w:rsidRPr="00432CBC">
        <w:rPr>
          <w:rFonts w:ascii="微軟正黑體" w:eastAsia="微軟正黑體" w:hAnsi="微軟正黑體" w:cs="BiauKai"/>
        </w:rPr>
        <w:t>媒合</w:t>
      </w:r>
      <w:r w:rsidR="00432CBC" w:rsidRPr="00432CBC">
        <w:rPr>
          <w:rFonts w:ascii="微軟正黑體" w:eastAsia="微軟正黑體" w:hAnsi="微軟正黑體" w:cs="BiauKai" w:hint="eastAsia"/>
        </w:rPr>
        <w:t>的</w:t>
      </w:r>
      <w:r w:rsidR="00432CBC" w:rsidRPr="00432CBC">
        <w:rPr>
          <w:rFonts w:ascii="微軟正黑體" w:eastAsia="微軟正黑體" w:hAnsi="微軟正黑體" w:cs="BiauKai"/>
        </w:rPr>
        <w:t>精準度，更能透過數位</w:t>
      </w:r>
      <w:r w:rsidR="00432CBC" w:rsidRPr="00432CBC">
        <w:rPr>
          <w:rFonts w:ascii="微軟正黑體" w:eastAsia="微軟正黑體" w:hAnsi="微軟正黑體" w:cs="BiauKai" w:hint="eastAsia"/>
        </w:rPr>
        <w:t>工具賦權</w:t>
      </w:r>
      <w:r w:rsidR="00432CBC" w:rsidRPr="00432CBC">
        <w:rPr>
          <w:rFonts w:ascii="微軟正黑體" w:eastAsia="微軟正黑體" w:hAnsi="微軟正黑體" w:cs="BiauKai"/>
        </w:rPr>
        <w:t>服務對象</w:t>
      </w:r>
      <w:r w:rsidR="00432CBC" w:rsidRPr="00432CBC">
        <w:rPr>
          <w:rFonts w:ascii="微軟正黑體" w:eastAsia="微軟正黑體" w:hAnsi="微軟正黑體" w:cs="BiauKai" w:hint="eastAsia"/>
        </w:rPr>
        <w:t>自我探索和提升求職技能</w:t>
      </w:r>
      <w:r w:rsidR="00432CBC" w:rsidRPr="00432CBC">
        <w:rPr>
          <w:rFonts w:ascii="微軟正黑體" w:eastAsia="微軟正黑體" w:hAnsi="微軟正黑體" w:cs="BiauKai"/>
        </w:rPr>
        <w:t>。</w:t>
      </w:r>
    </w:p>
    <w:p w14:paraId="778AAFC6" w14:textId="4C2BBA39" w:rsidR="00432CBC" w:rsidRPr="00432CBC" w:rsidRDefault="00432CBC" w:rsidP="00231DFC">
      <w:pPr>
        <w:tabs>
          <w:tab w:val="left" w:pos="284"/>
        </w:tabs>
        <w:spacing w:line="440" w:lineRule="exact"/>
        <w:ind w:left="991" w:hanging="511"/>
        <w:rPr>
          <w:rFonts w:ascii="微軟正黑體" w:eastAsia="微軟正黑體" w:hAnsi="微軟正黑體"/>
        </w:rPr>
      </w:pPr>
      <w:r>
        <w:rPr>
          <w:rFonts w:ascii="微軟正黑體" w:eastAsia="微軟正黑體" w:hAnsi="微軟正黑體" w:cs="BiauKai"/>
          <w:b/>
        </w:rPr>
        <w:tab/>
      </w:r>
      <w:r w:rsidRPr="00231DFC">
        <w:rPr>
          <w:rFonts w:ascii="微軟正黑體" w:eastAsia="微軟正黑體" w:hAnsi="微軟正黑體" w:cs="BiauKai" w:hint="eastAsia"/>
          <w:b/>
        </w:rPr>
        <w:t xml:space="preserve">　　</w:t>
      </w:r>
      <w:r w:rsidRPr="00231DFC">
        <w:rPr>
          <w:rFonts w:ascii="微軟正黑體" w:eastAsia="微軟正黑體" w:hAnsi="微軟正黑體" w:cs="BiauKai"/>
        </w:rPr>
        <w:t>為</w:t>
      </w:r>
      <w:r w:rsidRPr="00231DFC">
        <w:rPr>
          <w:rFonts w:ascii="微軟正黑體" w:eastAsia="微軟正黑體" w:hAnsi="微軟正黑體" w:cs="BiauKai" w:hint="eastAsia"/>
        </w:rPr>
        <w:t>能</w:t>
      </w:r>
      <w:r>
        <w:rPr>
          <w:rFonts w:ascii="微軟正黑體" w:eastAsia="微軟正黑體" w:hAnsi="微軟正黑體" w:cs="BiauKai" w:hint="eastAsia"/>
        </w:rPr>
        <w:t>連結科技與</w:t>
      </w:r>
      <w:r w:rsidRPr="00231DFC">
        <w:rPr>
          <w:rFonts w:ascii="微軟正黑體" w:eastAsia="微軟正黑體" w:hAnsi="微軟正黑體" w:cs="BiauKai"/>
        </w:rPr>
        <w:t>身心障礙者職業重建服務</w:t>
      </w:r>
      <w:r w:rsidRPr="00231DFC">
        <w:rPr>
          <w:rFonts w:ascii="微軟正黑體" w:eastAsia="微軟正黑體" w:hAnsi="微軟正黑體" w:cs="BiauKai" w:hint="eastAsia"/>
        </w:rPr>
        <w:t>的實務工作</w:t>
      </w:r>
      <w:r w:rsidRPr="00231DFC">
        <w:rPr>
          <w:rFonts w:ascii="微軟正黑體" w:eastAsia="微軟正黑體" w:hAnsi="微軟正黑體" w:cs="BiauKai"/>
        </w:rPr>
        <w:t>，本次研討會特別規劃一系列專題演講，邀請來自學界與實務現場的專家，共同分享</w:t>
      </w:r>
      <w:r>
        <w:rPr>
          <w:rFonts w:ascii="微軟正黑體" w:eastAsia="微軟正黑體" w:hAnsi="微軟正黑體" w:cs="BiauKai" w:hint="eastAsia"/>
        </w:rPr>
        <w:t>AI工具使用</w:t>
      </w:r>
      <w:r w:rsidRPr="00231DFC">
        <w:rPr>
          <w:rFonts w:ascii="微軟正黑體" w:eastAsia="微軟正黑體" w:hAnsi="微軟正黑體" w:cs="BiauKai"/>
        </w:rPr>
        <w:t>經驗</w:t>
      </w:r>
      <w:r>
        <w:rPr>
          <w:rFonts w:ascii="微軟正黑體" w:eastAsia="微軟正黑體" w:hAnsi="微軟正黑體" w:cs="BiauKai" w:hint="eastAsia"/>
        </w:rPr>
        <w:t>與相關議題探討</w:t>
      </w:r>
      <w:r w:rsidRPr="00231DFC">
        <w:rPr>
          <w:rFonts w:ascii="微軟正黑體" w:eastAsia="微軟正黑體" w:hAnsi="微軟正黑體" w:cs="BiauKai"/>
        </w:rPr>
        <w:t>，</w:t>
      </w:r>
      <w:r w:rsidRPr="00432CBC">
        <w:rPr>
          <w:rFonts w:ascii="微軟正黑體" w:eastAsia="微軟正黑體" w:hAnsi="微軟正黑體" w:cs="BiauKai"/>
        </w:rPr>
        <w:t>協助第一線服務人員汲取新知、交流實務技巧，進一步提升服務品質。</w:t>
      </w:r>
    </w:p>
    <w:p w14:paraId="079A7110" w14:textId="6319FCD7" w:rsidR="0089790A" w:rsidRPr="00625787" w:rsidRDefault="00231DFC" w:rsidP="00167BAF">
      <w:pPr>
        <w:tabs>
          <w:tab w:val="left" w:pos="284"/>
        </w:tabs>
        <w:spacing w:line="440" w:lineRule="exact"/>
        <w:ind w:left="991" w:hanging="511"/>
        <w:rPr>
          <w:rFonts w:ascii="微軟正黑體" w:eastAsia="微軟正黑體" w:hAnsi="微軟正黑體" w:cs="BiauKai"/>
        </w:rPr>
      </w:pPr>
      <w:r w:rsidRPr="00CA3257">
        <w:rPr>
          <w:rFonts w:ascii="微軟正黑體" w:eastAsia="微軟正黑體" w:hAnsi="微軟正黑體"/>
          <w:color w:val="FF0000"/>
        </w:rPr>
        <w:tab/>
      </w:r>
      <w:r w:rsidRPr="00CA3257">
        <w:rPr>
          <w:rFonts w:ascii="微軟正黑體" w:eastAsia="微軟正黑體" w:hAnsi="微軟正黑體" w:hint="eastAsia"/>
          <w:color w:val="FF0000"/>
        </w:rPr>
        <w:t xml:space="preserve">　　</w:t>
      </w:r>
      <w:r w:rsidR="00167BAF" w:rsidRPr="00167BAF">
        <w:rPr>
          <w:rFonts w:ascii="微軟正黑體" w:eastAsia="微軟正黑體" w:hAnsi="微軟正黑體" w:cs="BiauKai" w:hint="eastAsia"/>
        </w:rPr>
        <w:t>上午</w:t>
      </w:r>
      <w:r w:rsidR="00167BAF">
        <w:rPr>
          <w:rFonts w:ascii="微軟正黑體" w:eastAsia="微軟正黑體" w:hAnsi="微軟正黑體" w:cs="BiauKai" w:hint="eastAsia"/>
        </w:rPr>
        <w:t>首先</w:t>
      </w:r>
      <w:r w:rsidR="00167BAF" w:rsidRPr="00167BAF">
        <w:rPr>
          <w:rFonts w:ascii="微軟正黑體" w:eastAsia="微軟正黑體" w:hAnsi="微軟正黑體" w:cs="BiauKai" w:hint="eastAsia"/>
        </w:rPr>
        <w:t>由美國伊利諾大學香檳分校機械工程學博士林輝鴻先生</w:t>
      </w:r>
      <w:r w:rsidR="00242A55" w:rsidRPr="00167BAF">
        <w:rPr>
          <w:rFonts w:ascii="微軟正黑體" w:eastAsia="微軟正黑體" w:hAnsi="微軟正黑體" w:cs="BiauKai"/>
        </w:rPr>
        <w:t>，</w:t>
      </w:r>
      <w:r w:rsidR="00167BAF" w:rsidRPr="00167BAF">
        <w:rPr>
          <w:rFonts w:ascii="微軟正黑體" w:eastAsia="微軟正黑體" w:hAnsi="微軟正黑體" w:cs="BiauKai" w:hint="eastAsia"/>
        </w:rPr>
        <w:t>介紹目前常見的AI人工智慧軟體及</w:t>
      </w:r>
      <w:r w:rsidR="00167BAF">
        <w:rPr>
          <w:rFonts w:ascii="微軟正黑體" w:eastAsia="微軟正黑體" w:hAnsi="微軟正黑體" w:cs="BiauKai" w:hint="eastAsia"/>
        </w:rPr>
        <w:t>其</w:t>
      </w:r>
      <w:r w:rsidR="00167BAF" w:rsidRPr="00167BAF">
        <w:rPr>
          <w:rFonts w:ascii="微軟正黑體" w:eastAsia="微軟正黑體" w:hAnsi="微軟正黑體" w:cs="BiauKai" w:hint="eastAsia"/>
        </w:rPr>
        <w:t>應用技巧</w:t>
      </w:r>
      <w:r w:rsidR="00167BAF">
        <w:rPr>
          <w:rFonts w:ascii="微軟正黑體" w:eastAsia="微軟正黑體" w:hAnsi="微軟正黑體" w:cs="BiauKai" w:hint="eastAsia"/>
        </w:rPr>
        <w:t>；</w:t>
      </w:r>
      <w:r w:rsidRPr="00167BAF">
        <w:rPr>
          <w:rFonts w:ascii="微軟正黑體" w:eastAsia="微軟正黑體" w:hAnsi="微軟正黑體" w:cs="BiauKai"/>
        </w:rPr>
        <w:t>中場休息後，專題</w:t>
      </w:r>
      <w:r w:rsidR="00167BAF">
        <w:rPr>
          <w:rFonts w:ascii="微軟正黑體" w:eastAsia="微軟正黑體" w:hAnsi="微軟正黑體" w:cs="BiauKai" w:hint="eastAsia"/>
        </w:rPr>
        <w:t>內容</w:t>
      </w:r>
      <w:r w:rsidRPr="00167BAF">
        <w:rPr>
          <w:rFonts w:ascii="微軟正黑體" w:eastAsia="微軟正黑體" w:hAnsi="微軟正黑體" w:cs="BiauKai"/>
        </w:rPr>
        <w:t>將進一步延伸至</w:t>
      </w:r>
      <w:r w:rsidR="00167BAF" w:rsidRPr="00167BAF">
        <w:rPr>
          <w:rFonts w:ascii="微軟正黑體" w:eastAsia="微軟正黑體" w:hAnsi="微軟正黑體" w:cs="BiauKai" w:hint="eastAsia"/>
        </w:rPr>
        <w:t>AI時代下職業重建服務的發展近況</w:t>
      </w:r>
      <w:r w:rsidRPr="00167BAF">
        <w:rPr>
          <w:rFonts w:ascii="微軟正黑體" w:eastAsia="微軟正黑體" w:hAnsi="微軟正黑體" w:cs="BiauKai"/>
        </w:rPr>
        <w:t>。</w:t>
      </w:r>
      <w:r w:rsidR="00167BAF" w:rsidRPr="00167BAF">
        <w:rPr>
          <w:rFonts w:ascii="微軟正黑體" w:eastAsia="微軟正黑體" w:hAnsi="微軟正黑體" w:cs="BiauKai" w:hint="eastAsia"/>
        </w:rPr>
        <w:t>首先</w:t>
      </w:r>
      <w:r w:rsidRPr="00167BAF">
        <w:rPr>
          <w:rFonts w:ascii="微軟正黑體" w:eastAsia="微軟正黑體" w:hAnsi="微軟正黑體" w:cs="BiauKai" w:hint="eastAsia"/>
        </w:rPr>
        <w:t>由</w:t>
      </w:r>
      <w:r w:rsidR="00167BAF" w:rsidRPr="00167BAF">
        <w:rPr>
          <w:rFonts w:ascii="微軟正黑體" w:eastAsia="微軟正黑體" w:hAnsi="微軟正黑體" w:cs="BiauKai" w:hint="eastAsia"/>
        </w:rPr>
        <w:t>國立臺灣大學社會工作學系朱銘慧博士候選人</w:t>
      </w:r>
      <w:r w:rsidRPr="00167BAF">
        <w:rPr>
          <w:rFonts w:ascii="微軟正黑體" w:eastAsia="微軟正黑體" w:hAnsi="微軟正黑體" w:cs="BiauKai"/>
        </w:rPr>
        <w:t>，</w:t>
      </w:r>
      <w:r w:rsidR="00167BAF">
        <w:rPr>
          <w:rFonts w:ascii="微軟正黑體" w:eastAsia="微軟正黑體" w:hAnsi="微軟正黑體" w:cs="BiauKai" w:hint="eastAsia"/>
        </w:rPr>
        <w:t>分享其</w:t>
      </w:r>
      <w:r w:rsidR="00167BAF" w:rsidRPr="00167BAF">
        <w:rPr>
          <w:rFonts w:ascii="微軟正黑體" w:eastAsia="微軟正黑體" w:hAnsi="微軟正黑體" w:cs="BiauKai" w:hint="eastAsia"/>
        </w:rPr>
        <w:t>參</w:t>
      </w:r>
      <w:r w:rsidR="00167BAF">
        <w:rPr>
          <w:rFonts w:ascii="微軟正黑體" w:eastAsia="微軟正黑體" w:hAnsi="微軟正黑體" w:cs="BiauKai" w:hint="eastAsia"/>
        </w:rPr>
        <w:t>與</w:t>
      </w:r>
      <w:r w:rsidR="00167BAF" w:rsidRPr="00167BAF">
        <w:rPr>
          <w:rFonts w:ascii="微軟正黑體" w:eastAsia="微軟正黑體" w:hAnsi="微軟正黑體" w:cs="BiauKai"/>
        </w:rPr>
        <w:t>日本2025年職業重建學會</w:t>
      </w:r>
      <w:r w:rsidR="00167BAF" w:rsidRPr="00167BAF">
        <w:rPr>
          <w:rFonts w:ascii="微軟正黑體" w:eastAsia="微軟正黑體" w:hAnsi="微軟正黑體" w:cs="BiauKai" w:hint="eastAsia"/>
        </w:rPr>
        <w:t>年</w:t>
      </w:r>
      <w:r w:rsidR="00167BAF" w:rsidRPr="00167BAF">
        <w:rPr>
          <w:rFonts w:ascii="微軟正黑體" w:eastAsia="微軟正黑體" w:hAnsi="微軟正黑體" w:cs="BiauKai"/>
        </w:rPr>
        <w:t>會</w:t>
      </w:r>
      <w:r w:rsidR="00167BAF" w:rsidRPr="00167BAF">
        <w:rPr>
          <w:rFonts w:ascii="微軟正黑體" w:eastAsia="微軟正黑體" w:hAnsi="微軟正黑體" w:cs="BiauKai" w:hint="eastAsia"/>
        </w:rPr>
        <w:t>之經驗，</w:t>
      </w:r>
      <w:r w:rsidR="00167BAF">
        <w:rPr>
          <w:rFonts w:ascii="微軟正黑體" w:eastAsia="微軟正黑體" w:hAnsi="微軟正黑體" w:cs="BiauKai" w:hint="eastAsia"/>
        </w:rPr>
        <w:t>介紹</w:t>
      </w:r>
      <w:r w:rsidR="00167BAF" w:rsidRPr="00167BAF">
        <w:rPr>
          <w:rFonts w:ascii="微軟正黑體" w:eastAsia="微軟正黑體" w:hAnsi="微軟正黑體" w:cs="BiauKai" w:hint="eastAsia"/>
        </w:rPr>
        <w:t>AI</w:t>
      </w:r>
      <w:r w:rsidR="00167BAF">
        <w:rPr>
          <w:rFonts w:ascii="微軟正黑體" w:eastAsia="微軟正黑體" w:hAnsi="微軟正黑體" w:cs="BiauKai" w:hint="eastAsia"/>
        </w:rPr>
        <w:t>於</w:t>
      </w:r>
      <w:r w:rsidR="00167BAF" w:rsidRPr="00167BAF">
        <w:rPr>
          <w:rFonts w:ascii="微軟正黑體" w:eastAsia="微軟正黑體" w:hAnsi="微軟正黑體" w:cs="BiauKai" w:hint="eastAsia"/>
        </w:rPr>
        <w:t>日本職業重建服務</w:t>
      </w:r>
      <w:r w:rsidR="00167BAF">
        <w:rPr>
          <w:rFonts w:ascii="微軟正黑體" w:eastAsia="微軟正黑體" w:hAnsi="微軟正黑體" w:cs="BiauKai" w:hint="eastAsia"/>
        </w:rPr>
        <w:t>之</w:t>
      </w:r>
      <w:r w:rsidR="00167BAF" w:rsidRPr="00167BAF">
        <w:rPr>
          <w:rFonts w:ascii="微軟正黑體" w:eastAsia="微軟正黑體" w:hAnsi="微軟正黑體" w:cs="BiauKai" w:hint="eastAsia"/>
        </w:rPr>
        <w:t>運用現況</w:t>
      </w:r>
      <w:r w:rsidR="00167BAF">
        <w:rPr>
          <w:rFonts w:ascii="微軟正黑體" w:eastAsia="微軟正黑體" w:hAnsi="微軟正黑體" w:cs="BiauKai" w:hint="eastAsia"/>
        </w:rPr>
        <w:t>；接續由</w:t>
      </w:r>
      <w:r w:rsidR="00167BAF" w:rsidRPr="00167BAF">
        <w:rPr>
          <w:rFonts w:ascii="微軟正黑體" w:eastAsia="微軟正黑體" w:hAnsi="微軟正黑體" w:cs="BiauKai" w:hint="eastAsia"/>
        </w:rPr>
        <w:t>新北市</w:t>
      </w:r>
      <w:r w:rsidR="00167BAF" w:rsidRPr="00167BAF">
        <w:rPr>
          <w:rFonts w:ascii="微軟正黑體" w:eastAsia="微軟正黑體" w:hAnsi="微軟正黑體" w:cs="BiauKai"/>
        </w:rPr>
        <w:t>身心障礙者職業重建服務中心</w:t>
      </w:r>
      <w:r w:rsidR="00167BAF" w:rsidRPr="00167BAF">
        <w:rPr>
          <w:rFonts w:ascii="微軟正黑體" w:eastAsia="微軟正黑體" w:hAnsi="微軟正黑體" w:cs="BiauKai" w:hint="eastAsia"/>
        </w:rPr>
        <w:t>(新店區)林呈澤職管員</w:t>
      </w:r>
      <w:r w:rsidRPr="00167BAF">
        <w:rPr>
          <w:rFonts w:ascii="微軟正黑體" w:eastAsia="微軟正黑體" w:hAnsi="微軟正黑體" w:cs="BiauKai"/>
        </w:rPr>
        <w:t>，</w:t>
      </w:r>
      <w:r w:rsidR="00167BAF" w:rsidRPr="00167BAF">
        <w:rPr>
          <w:rFonts w:ascii="微軟正黑體" w:eastAsia="微軟正黑體" w:hAnsi="微軟正黑體" w:cs="BiauKai" w:hint="eastAsia"/>
        </w:rPr>
        <w:t>以自身</w:t>
      </w:r>
      <w:r w:rsidR="00167BAF">
        <w:rPr>
          <w:rFonts w:ascii="微軟正黑體" w:eastAsia="微軟正黑體" w:hAnsi="微軟正黑體" w:cs="BiauKai" w:hint="eastAsia"/>
        </w:rPr>
        <w:t>實務</w:t>
      </w:r>
      <w:r w:rsidR="00167BAF" w:rsidRPr="00167BAF">
        <w:rPr>
          <w:rFonts w:ascii="微軟正黑體" w:eastAsia="微軟正黑體" w:hAnsi="微軟正黑體" w:cs="BiauKai" w:hint="eastAsia"/>
        </w:rPr>
        <w:t>經驗</w:t>
      </w:r>
      <w:r w:rsidRPr="00167BAF">
        <w:rPr>
          <w:rFonts w:ascii="微軟正黑體" w:eastAsia="微軟正黑體" w:hAnsi="微軟正黑體" w:cs="BiauKai"/>
        </w:rPr>
        <w:t>分享</w:t>
      </w:r>
      <w:r w:rsidR="00167BAF" w:rsidRPr="00167BAF">
        <w:rPr>
          <w:rFonts w:ascii="微軟正黑體" w:eastAsia="微軟正黑體" w:hAnsi="微軟正黑體" w:cs="BiauKai" w:hint="eastAsia"/>
        </w:rPr>
        <w:lastRenderedPageBreak/>
        <w:t>AI在臺灣職業重建服務</w:t>
      </w:r>
      <w:r w:rsidR="00167BAF">
        <w:rPr>
          <w:rFonts w:ascii="微軟正黑體" w:eastAsia="微軟正黑體" w:hAnsi="微軟正黑體" w:cs="BiauKai" w:hint="eastAsia"/>
        </w:rPr>
        <w:t>中</w:t>
      </w:r>
      <w:r w:rsidR="00167BAF" w:rsidRPr="00167BAF">
        <w:rPr>
          <w:rFonts w:ascii="微軟正黑體" w:eastAsia="微軟正黑體" w:hAnsi="微軟正黑體" w:cs="BiauKai" w:hint="eastAsia"/>
        </w:rPr>
        <w:t>的</w:t>
      </w:r>
      <w:r w:rsidR="00167BAF">
        <w:rPr>
          <w:rFonts w:ascii="微軟正黑體" w:eastAsia="微軟正黑體" w:hAnsi="微軟正黑體" w:cs="BiauKai" w:hint="eastAsia"/>
        </w:rPr>
        <w:t>應用</w:t>
      </w:r>
      <w:r w:rsidR="00167BAF" w:rsidRPr="00167BAF">
        <w:rPr>
          <w:rFonts w:ascii="微軟正黑體" w:eastAsia="微軟正黑體" w:hAnsi="微軟正黑體" w:cs="BiauKai" w:hint="eastAsia"/>
        </w:rPr>
        <w:t>技巧</w:t>
      </w:r>
      <w:r w:rsidR="00167BAF">
        <w:rPr>
          <w:rFonts w:ascii="微軟正黑體" w:eastAsia="微軟正黑體" w:hAnsi="微軟正黑體" w:cs="BiauKai" w:hint="eastAsia"/>
        </w:rPr>
        <w:t>；</w:t>
      </w:r>
      <w:r w:rsidR="00167BAF" w:rsidRPr="00167BAF">
        <w:rPr>
          <w:rFonts w:ascii="微軟正黑體" w:eastAsia="微軟正黑體" w:hAnsi="微軟正黑體" w:cs="BiauKai" w:hint="eastAsia"/>
        </w:rPr>
        <w:t>最後由東吳大學社會工作學系謝文中副教授</w:t>
      </w:r>
      <w:r w:rsidR="00167BAF">
        <w:rPr>
          <w:rFonts w:ascii="微軟正黑體" w:eastAsia="微軟正黑體" w:hAnsi="微軟正黑體" w:cs="BiauKai" w:hint="eastAsia"/>
        </w:rPr>
        <w:t>，</w:t>
      </w:r>
      <w:r w:rsidR="00167BAF" w:rsidRPr="00167BAF">
        <w:rPr>
          <w:rFonts w:ascii="微軟正黑體" w:eastAsia="微軟正黑體" w:hAnsi="微軟正黑體" w:cs="BiauKai" w:hint="eastAsia"/>
        </w:rPr>
        <w:t>分</w:t>
      </w:r>
      <w:r w:rsidR="00167BAF" w:rsidRPr="00625787">
        <w:rPr>
          <w:rFonts w:ascii="微軟正黑體" w:eastAsia="微軟正黑體" w:hAnsi="微軟正黑體" w:cs="BiauKai" w:hint="eastAsia"/>
        </w:rPr>
        <w:t>享近期有關助人工作與AI協作之相關研究</w:t>
      </w:r>
      <w:r w:rsidR="005A6FF5">
        <w:rPr>
          <w:rFonts w:ascii="微軟正黑體" w:eastAsia="微軟正黑體" w:hAnsi="微軟正黑體" w:cs="BiauKai" w:hint="eastAsia"/>
        </w:rPr>
        <w:t>發</w:t>
      </w:r>
      <w:r w:rsidR="00167BAF" w:rsidRPr="00625787">
        <w:rPr>
          <w:rFonts w:ascii="微軟正黑體" w:eastAsia="微軟正黑體" w:hAnsi="微軟正黑體" w:cs="BiauKai" w:hint="eastAsia"/>
        </w:rPr>
        <w:t>展，並進行倫理議題之省思與探討</w:t>
      </w:r>
      <w:r w:rsidRPr="00625787">
        <w:rPr>
          <w:rFonts w:ascii="微軟正黑體" w:eastAsia="微軟正黑體" w:hAnsi="微軟正黑體" w:cs="BiauKai"/>
        </w:rPr>
        <w:t>。</w:t>
      </w:r>
    </w:p>
    <w:p w14:paraId="1BC2BEE4" w14:textId="2489B902" w:rsidR="00E15B6D" w:rsidRPr="00625787" w:rsidRDefault="00242A55" w:rsidP="002B0A67">
      <w:pPr>
        <w:tabs>
          <w:tab w:val="left" w:pos="284"/>
        </w:tabs>
        <w:spacing w:line="440" w:lineRule="exact"/>
        <w:ind w:left="991" w:hanging="511"/>
        <w:rPr>
          <w:rFonts w:ascii="微軟正黑體" w:eastAsia="微軟正黑體" w:hAnsi="微軟正黑體" w:cs="BiauKai"/>
        </w:rPr>
      </w:pPr>
      <w:r w:rsidRPr="00625787">
        <w:rPr>
          <w:rFonts w:ascii="微軟正黑體" w:eastAsia="微軟正黑體" w:hAnsi="微軟正黑體" w:cs="BiauKai"/>
          <w:b/>
        </w:rPr>
        <w:t>二、</w:t>
      </w:r>
      <w:r w:rsidR="0085213B" w:rsidRPr="00625787">
        <w:rPr>
          <w:rFonts w:ascii="微軟正黑體" w:eastAsia="微軟正黑體" w:hAnsi="微軟正黑體" w:cs="BiauKai" w:hint="eastAsia"/>
          <w:b/>
        </w:rPr>
        <w:t>綜合座談</w:t>
      </w:r>
      <w:r w:rsidRPr="00625787">
        <w:rPr>
          <w:rFonts w:ascii="微軟正黑體" w:eastAsia="微軟正黑體" w:hAnsi="微軟正黑體" w:cs="BiauKai"/>
          <w:b/>
        </w:rPr>
        <w:t>：</w:t>
      </w:r>
      <w:r w:rsidR="00625787" w:rsidRPr="00625787">
        <w:rPr>
          <w:rFonts w:ascii="微軟正黑體" w:eastAsia="微軟正黑體" w:hAnsi="微軟正黑體" w:cs="BiauKai" w:hint="eastAsia"/>
        </w:rPr>
        <w:t>在下午一系列</w:t>
      </w:r>
      <w:r w:rsidR="00231DFC" w:rsidRPr="00625787">
        <w:rPr>
          <w:rFonts w:ascii="微軟正黑體" w:eastAsia="微軟正黑體" w:hAnsi="微軟正黑體" w:cs="BiauKai"/>
        </w:rPr>
        <w:t>專題演講</w:t>
      </w:r>
      <w:r w:rsidR="00231DFC" w:rsidRPr="00625787">
        <w:rPr>
          <w:rFonts w:ascii="微軟正黑體" w:eastAsia="微軟正黑體" w:hAnsi="微軟正黑體" w:cs="BiauKai" w:hint="eastAsia"/>
        </w:rPr>
        <w:t>後</w:t>
      </w:r>
      <w:r w:rsidR="00231DFC" w:rsidRPr="00625787">
        <w:rPr>
          <w:rFonts w:ascii="微軟正黑體" w:eastAsia="微軟正黑體" w:hAnsi="微軟正黑體" w:cs="BiauKai"/>
        </w:rPr>
        <w:t>設有綜合座談，</w:t>
      </w:r>
      <w:r w:rsidR="00231DFC" w:rsidRPr="00625787">
        <w:rPr>
          <w:rFonts w:ascii="微軟正黑體" w:eastAsia="微軟正黑體" w:hAnsi="微軟正黑體" w:cs="BiauKai" w:hint="eastAsia"/>
        </w:rPr>
        <w:t>讓</w:t>
      </w:r>
      <w:r w:rsidR="00231DFC" w:rsidRPr="00625787">
        <w:rPr>
          <w:rFonts w:ascii="微軟正黑體" w:eastAsia="微軟正黑體" w:hAnsi="微軟正黑體" w:cs="BiauKai"/>
        </w:rPr>
        <w:t>與會</w:t>
      </w:r>
      <w:r w:rsidR="00231DFC" w:rsidRPr="00625787">
        <w:rPr>
          <w:rFonts w:ascii="微軟正黑體" w:eastAsia="微軟正黑體" w:hAnsi="微軟正黑體" w:cs="BiauKai" w:hint="eastAsia"/>
        </w:rPr>
        <w:t>人員可以和</w:t>
      </w:r>
      <w:r w:rsidR="00231DFC" w:rsidRPr="00625787">
        <w:rPr>
          <w:rFonts w:ascii="微軟正黑體" w:eastAsia="微軟正黑體" w:hAnsi="微軟正黑體" w:cs="BiauKai"/>
        </w:rPr>
        <w:t>講者</w:t>
      </w:r>
      <w:r w:rsidR="00231DFC" w:rsidRPr="00625787">
        <w:rPr>
          <w:rFonts w:ascii="微軟正黑體" w:eastAsia="微軟正黑體" w:hAnsi="微軟正黑體" w:cs="BiauKai" w:hint="eastAsia"/>
        </w:rPr>
        <w:t>以及場內各路專家</w:t>
      </w:r>
      <w:r w:rsidR="00231DFC" w:rsidRPr="00625787">
        <w:rPr>
          <w:rFonts w:ascii="微軟正黑體" w:eastAsia="微軟正黑體" w:hAnsi="微軟正黑體" w:cs="BiauKai"/>
        </w:rPr>
        <w:t>進行對話，期待激盪出更多具體可行的服務靈感。</w:t>
      </w:r>
    </w:p>
    <w:p w14:paraId="1921EC2D" w14:textId="35B68B0E" w:rsidR="00E15B6D" w:rsidRPr="0085213B" w:rsidRDefault="00242A55" w:rsidP="002B0A67">
      <w:pPr>
        <w:tabs>
          <w:tab w:val="left" w:pos="284"/>
        </w:tabs>
        <w:spacing w:line="440" w:lineRule="exact"/>
        <w:ind w:left="991" w:hanging="511"/>
        <w:rPr>
          <w:rFonts w:ascii="微軟正黑體" w:eastAsia="微軟正黑體" w:hAnsi="微軟正黑體" w:cs="BiauKai"/>
        </w:rPr>
      </w:pPr>
      <w:r w:rsidRPr="002B0A67">
        <w:rPr>
          <w:rFonts w:ascii="微軟正黑體" w:eastAsia="微軟正黑體" w:hAnsi="微軟正黑體" w:cs="BiauKai"/>
          <w:b/>
        </w:rPr>
        <w:t>三、</w:t>
      </w:r>
      <w:r w:rsidRPr="00643DAC">
        <w:rPr>
          <w:rFonts w:ascii="微軟正黑體" w:eastAsia="微軟正黑體" w:hAnsi="微軟正黑體" w:cs="BiauKai"/>
          <w:b/>
        </w:rPr>
        <w:t>海報論文發表：</w:t>
      </w:r>
      <w:r w:rsidRPr="00643DAC">
        <w:rPr>
          <w:rFonts w:ascii="微軟正黑體" w:eastAsia="微軟正黑體" w:hAnsi="微軟正黑體" w:cs="BiauKai"/>
        </w:rPr>
        <w:t>凡與復健諮商或職業重建服務相關的學術與實務研究成果，尚未公開發表者，均歡迎於大會中分享</w:t>
      </w:r>
      <w:r w:rsidR="008D1675" w:rsidRPr="00643DAC">
        <w:rPr>
          <w:rFonts w:ascii="微軟正黑體" w:eastAsia="微軟正黑體" w:hAnsi="微軟正黑體" w:cs="BiauKai" w:hint="eastAsia"/>
        </w:rPr>
        <w:t>；論完</w:t>
      </w:r>
      <w:r w:rsidRPr="00643DAC">
        <w:rPr>
          <w:rFonts w:ascii="微軟正黑體" w:eastAsia="微軟正黑體" w:hAnsi="微軟正黑體" w:cs="BiauKai"/>
        </w:rPr>
        <w:t>分為「實證研究」、「個案報告」與「文獻回顧」三類，</w:t>
      </w:r>
      <w:r w:rsidRPr="00643DAC">
        <w:rPr>
          <w:rFonts w:ascii="微軟正黑體" w:eastAsia="微軟正黑體" w:hAnsi="微軟正黑體" w:cs="BiauKai"/>
          <w:u w:val="single"/>
        </w:rPr>
        <w:t>截稿日期至</w:t>
      </w:r>
      <w:r w:rsidR="00643DAC" w:rsidRPr="00643DAC">
        <w:rPr>
          <w:rFonts w:ascii="微軟正黑體" w:eastAsia="微軟正黑體" w:hAnsi="微軟正黑體" w:cs="BiauKai" w:hint="eastAsia"/>
          <w:u w:val="single"/>
        </w:rPr>
        <w:t>4</w:t>
      </w:r>
      <w:r w:rsidRPr="00643DAC">
        <w:rPr>
          <w:rFonts w:ascii="微軟正黑體" w:eastAsia="微軟正黑體" w:hAnsi="微軟正黑體" w:cs="BiauKai"/>
          <w:u w:val="single"/>
        </w:rPr>
        <w:t>月</w:t>
      </w:r>
      <w:r w:rsidR="00643DAC" w:rsidRPr="00643DAC">
        <w:rPr>
          <w:rFonts w:ascii="微軟正黑體" w:eastAsia="微軟正黑體" w:hAnsi="微軟正黑體" w:cs="BiauKai" w:hint="eastAsia"/>
          <w:u w:val="single"/>
        </w:rPr>
        <w:t>1</w:t>
      </w:r>
      <w:r w:rsidR="0085213B" w:rsidRPr="00643DAC">
        <w:rPr>
          <w:rFonts w:ascii="微軟正黑體" w:eastAsia="微軟正黑體" w:hAnsi="微軟正黑體" w:cs="BiauKai" w:hint="eastAsia"/>
          <w:u w:val="single"/>
        </w:rPr>
        <w:t>0</w:t>
      </w:r>
      <w:r w:rsidRPr="00643DAC">
        <w:rPr>
          <w:rFonts w:ascii="微軟正黑體" w:eastAsia="微軟正黑體" w:hAnsi="微軟正黑體" w:cs="BiauKai"/>
          <w:u w:val="single"/>
        </w:rPr>
        <w:t>日</w:t>
      </w:r>
      <w:r w:rsidR="006F56B5" w:rsidRPr="00643DAC">
        <w:rPr>
          <w:rFonts w:ascii="微軟正黑體" w:eastAsia="微軟正黑體" w:hAnsi="微軟正黑體" w:cs="BiauKai"/>
          <w:u w:val="single"/>
        </w:rPr>
        <w:t>(</w:t>
      </w:r>
      <w:r w:rsidR="00643DAC" w:rsidRPr="00643DAC">
        <w:rPr>
          <w:rFonts w:ascii="微軟正黑體" w:eastAsia="微軟正黑體" w:hAnsi="微軟正黑體" w:cs="BiauKai" w:hint="eastAsia"/>
          <w:u w:val="single"/>
        </w:rPr>
        <w:t>五</w:t>
      </w:r>
      <w:r w:rsidR="006F56B5" w:rsidRPr="00643DAC">
        <w:rPr>
          <w:rFonts w:ascii="微軟正黑體" w:eastAsia="微軟正黑體" w:hAnsi="微軟正黑體" w:cs="BiauKai"/>
          <w:u w:val="single"/>
        </w:rPr>
        <w:t>)</w:t>
      </w:r>
      <w:r w:rsidRPr="00643DAC">
        <w:rPr>
          <w:rFonts w:ascii="微軟正黑體" w:eastAsia="微軟正黑體" w:hAnsi="微軟正黑體" w:cs="BiauKai"/>
          <w:u w:val="single"/>
        </w:rPr>
        <w:t>止</w:t>
      </w:r>
      <w:r w:rsidRPr="00643DAC">
        <w:rPr>
          <w:rFonts w:ascii="微軟正黑體" w:eastAsia="微軟正黑體" w:hAnsi="微軟正黑體" w:cs="BiauKai"/>
        </w:rPr>
        <w:t>，投稿格式及審查方式詳見徵稿啟事。主辦單位保有</w:t>
      </w:r>
      <w:r w:rsidR="008D1675" w:rsidRPr="00643DAC">
        <w:rPr>
          <w:rFonts w:ascii="微軟正黑體" w:eastAsia="微軟正黑體" w:hAnsi="微軟正黑體" w:cs="BiauKai" w:hint="eastAsia"/>
        </w:rPr>
        <w:t>論文審查與是否接受發表</w:t>
      </w:r>
      <w:r w:rsidRPr="00643DAC">
        <w:rPr>
          <w:rFonts w:ascii="微軟正黑體" w:eastAsia="微軟正黑體" w:hAnsi="微軟正黑體" w:cs="BiauKai" w:hint="eastAsia"/>
        </w:rPr>
        <w:t>決</w:t>
      </w:r>
      <w:r w:rsidRPr="00643DAC">
        <w:rPr>
          <w:rFonts w:ascii="微軟正黑體" w:eastAsia="微軟正黑體" w:hAnsi="微軟正黑體" w:cs="BiauKai"/>
        </w:rPr>
        <w:t>定權。</w:t>
      </w:r>
    </w:p>
    <w:p w14:paraId="456E286E" w14:textId="4BE48A26" w:rsidR="00E15B6D" w:rsidRPr="002B0A67" w:rsidRDefault="00242A55" w:rsidP="002B0A67">
      <w:pPr>
        <w:tabs>
          <w:tab w:val="left" w:pos="284"/>
        </w:tabs>
        <w:spacing w:line="440" w:lineRule="exact"/>
        <w:ind w:left="991" w:hanging="511"/>
        <w:rPr>
          <w:rFonts w:ascii="微軟正黑體" w:eastAsia="微軟正黑體" w:hAnsi="微軟正黑體" w:cs="BiauKai"/>
        </w:rPr>
      </w:pPr>
      <w:r w:rsidRPr="002B0A67">
        <w:rPr>
          <w:rFonts w:ascii="微軟正黑體" w:eastAsia="微軟正黑體" w:hAnsi="微軟正黑體" w:cs="BiauKai"/>
          <w:b/>
        </w:rPr>
        <w:t>四、會員大會：</w:t>
      </w:r>
      <w:r w:rsidRPr="002B0A67">
        <w:rPr>
          <w:rFonts w:ascii="微軟正黑體" w:eastAsia="微軟正黑體" w:hAnsi="微軟正黑體" w:cs="BiauKai"/>
        </w:rPr>
        <w:t>當天</w:t>
      </w:r>
      <w:r w:rsidR="002B0A67" w:rsidRPr="002B0A67">
        <w:rPr>
          <w:rFonts w:ascii="微軟正黑體" w:eastAsia="微軟正黑體" w:hAnsi="微軟正黑體" w:cs="BiauKai" w:hint="eastAsia"/>
        </w:rPr>
        <w:t>下</w:t>
      </w:r>
      <w:r w:rsidRPr="002B0A67">
        <w:rPr>
          <w:rFonts w:ascii="微軟正黑體" w:eastAsia="微軟正黑體" w:hAnsi="微軟正黑體" w:cs="BiauKai"/>
        </w:rPr>
        <w:t>午本會將舉行11</w:t>
      </w:r>
      <w:r w:rsidR="00643DAC">
        <w:rPr>
          <w:rFonts w:ascii="微軟正黑體" w:eastAsia="微軟正黑體" w:hAnsi="微軟正黑體" w:cs="BiauKai" w:hint="eastAsia"/>
        </w:rPr>
        <w:t>5</w:t>
      </w:r>
      <w:r w:rsidRPr="002B0A67">
        <w:rPr>
          <w:rFonts w:ascii="微軟正黑體" w:eastAsia="微軟正黑體" w:hAnsi="微軟正黑體" w:cs="BiauKai"/>
        </w:rPr>
        <w:t>年度會員大會，向會員報告年度工作計畫與進度，</w:t>
      </w:r>
      <w:r w:rsidR="00643DAC">
        <w:rPr>
          <w:rFonts w:ascii="微軟正黑體" w:eastAsia="微軟正黑體" w:hAnsi="微軟正黑體" w:cs="BiauKai" w:hint="eastAsia"/>
        </w:rPr>
        <w:t>並進行新一屆的理監事改選，</w:t>
      </w:r>
      <w:r w:rsidRPr="002B0A67">
        <w:rPr>
          <w:rFonts w:ascii="微軟正黑體" w:eastAsia="微軟正黑體" w:hAnsi="微軟正黑體" w:cs="BiauKai"/>
        </w:rPr>
        <w:t>請關心職業重建專業發展議題及協會重點工作方向的會員們務必共襄盛舉。</w:t>
      </w:r>
    </w:p>
    <w:p w14:paraId="2E11D2A3" w14:textId="5B613DCB" w:rsidR="00E15B6D" w:rsidRPr="002B0A67" w:rsidRDefault="00C047FB" w:rsidP="0085213B">
      <w:pPr>
        <w:spacing w:beforeLines="50" w:before="120" w:line="440" w:lineRule="exact"/>
        <w:rPr>
          <w:rFonts w:ascii="微軟正黑體" w:eastAsia="微軟正黑體" w:hAnsi="微軟正黑體" w:cs="BiauKai"/>
          <w:b/>
          <w:sz w:val="28"/>
          <w:szCs w:val="28"/>
        </w:rPr>
      </w:pPr>
      <w:r>
        <w:rPr>
          <w:rFonts w:ascii="微軟正黑體" w:eastAsia="微軟正黑體" w:hAnsi="微軟正黑體" w:cs="BiauKai"/>
          <w:b/>
          <w:sz w:val="28"/>
          <w:szCs w:val="28"/>
        </w:rPr>
        <w:t>伍、</w:t>
      </w:r>
      <w:r>
        <w:rPr>
          <w:rFonts w:ascii="微軟正黑體" w:eastAsia="微軟正黑體" w:hAnsi="微軟正黑體" w:cs="BiauKai" w:hint="eastAsia"/>
          <w:b/>
          <w:sz w:val="28"/>
          <w:szCs w:val="28"/>
        </w:rPr>
        <w:t>時間地點</w:t>
      </w:r>
      <w:r w:rsidR="00242A55" w:rsidRPr="002B0A67">
        <w:rPr>
          <w:rFonts w:ascii="微軟正黑體" w:eastAsia="微軟正黑體" w:hAnsi="微軟正黑體" w:cs="BiauKai"/>
          <w:b/>
          <w:sz w:val="28"/>
          <w:szCs w:val="28"/>
        </w:rPr>
        <w:t>：</w:t>
      </w:r>
    </w:p>
    <w:p w14:paraId="7CCA8669" w14:textId="61F311CB" w:rsidR="00E15B6D" w:rsidRPr="002B0A67" w:rsidRDefault="00242A55" w:rsidP="002B0A67">
      <w:pPr>
        <w:tabs>
          <w:tab w:val="left" w:pos="284"/>
        </w:tabs>
        <w:spacing w:line="440" w:lineRule="exact"/>
        <w:ind w:left="988" w:hanging="422"/>
        <w:rPr>
          <w:rFonts w:ascii="微軟正黑體" w:eastAsia="微軟正黑體" w:hAnsi="微軟正黑體" w:cs="BiauKai"/>
        </w:rPr>
      </w:pPr>
      <w:r w:rsidRPr="002B0A67">
        <w:rPr>
          <w:rFonts w:ascii="微軟正黑體" w:eastAsia="微軟正黑體" w:hAnsi="微軟正黑體" w:cs="BiauKai"/>
        </w:rPr>
        <w:t>一、日期：11</w:t>
      </w:r>
      <w:r w:rsidR="00F42EBA">
        <w:rPr>
          <w:rFonts w:ascii="微軟正黑體" w:eastAsia="微軟正黑體" w:hAnsi="微軟正黑體" w:cs="BiauKai" w:hint="eastAsia"/>
        </w:rPr>
        <w:t>5</w:t>
      </w:r>
      <w:r w:rsidRPr="002B0A67">
        <w:rPr>
          <w:rFonts w:ascii="微軟正黑體" w:eastAsia="微軟正黑體" w:hAnsi="微軟正黑體" w:cs="BiauKai"/>
        </w:rPr>
        <w:t>年</w:t>
      </w:r>
      <w:r w:rsidR="00F42EBA">
        <w:rPr>
          <w:rFonts w:ascii="微軟正黑體" w:eastAsia="微軟正黑體" w:hAnsi="微軟正黑體" w:cs="BiauKai" w:hint="eastAsia"/>
        </w:rPr>
        <w:t>6</w:t>
      </w:r>
      <w:r w:rsidRPr="002B0A67">
        <w:rPr>
          <w:rFonts w:ascii="微軟正黑體" w:eastAsia="微軟正黑體" w:hAnsi="微軟正黑體" w:cs="BiauKai"/>
        </w:rPr>
        <w:t>月</w:t>
      </w:r>
      <w:r w:rsidR="00F42EBA">
        <w:rPr>
          <w:rFonts w:ascii="微軟正黑體" w:eastAsia="微軟正黑體" w:hAnsi="微軟正黑體" w:cs="BiauKai" w:hint="eastAsia"/>
        </w:rPr>
        <w:t>5</w:t>
      </w:r>
      <w:r w:rsidRPr="002B0A67">
        <w:rPr>
          <w:rFonts w:ascii="微軟正黑體" w:eastAsia="微軟正黑體" w:hAnsi="微軟正黑體" w:cs="BiauKai"/>
        </w:rPr>
        <w:t>日(五)</w:t>
      </w:r>
      <w:r w:rsidR="00F42EBA">
        <w:rPr>
          <w:rFonts w:ascii="微軟正黑體" w:eastAsia="微軟正黑體" w:hAnsi="微軟正黑體" w:cs="BiauKai" w:hint="eastAsia"/>
        </w:rPr>
        <w:t xml:space="preserve"> 10</w:t>
      </w:r>
      <w:r w:rsidRPr="002B0A67">
        <w:rPr>
          <w:rFonts w:ascii="微軟正黑體" w:eastAsia="微軟正黑體" w:hAnsi="微軟正黑體" w:cs="BiauKai"/>
        </w:rPr>
        <w:t>:</w:t>
      </w:r>
      <w:r w:rsidR="00C425EB">
        <w:rPr>
          <w:rFonts w:ascii="微軟正黑體" w:eastAsia="微軟正黑體" w:hAnsi="微軟正黑體" w:cs="BiauKai"/>
        </w:rPr>
        <w:t>0</w:t>
      </w:r>
      <w:r w:rsidRPr="002B0A67">
        <w:rPr>
          <w:rFonts w:ascii="微軟正黑體" w:eastAsia="微軟正黑體" w:hAnsi="微軟正黑體" w:cs="BiauKai"/>
        </w:rPr>
        <w:t>0-1</w:t>
      </w:r>
      <w:r w:rsidR="00F42EBA">
        <w:rPr>
          <w:rFonts w:ascii="微軟正黑體" w:eastAsia="微軟正黑體" w:hAnsi="微軟正黑體" w:cs="BiauKai" w:hint="eastAsia"/>
        </w:rPr>
        <w:t>6</w:t>
      </w:r>
      <w:r w:rsidRPr="002B0A67">
        <w:rPr>
          <w:rFonts w:ascii="微軟正黑體" w:eastAsia="微軟正黑體" w:hAnsi="微軟正黑體" w:cs="BiauKai"/>
        </w:rPr>
        <w:t>:</w:t>
      </w:r>
      <w:r w:rsidR="00F42EBA">
        <w:rPr>
          <w:rFonts w:ascii="微軟正黑體" w:eastAsia="微軟正黑體" w:hAnsi="微軟正黑體" w:cs="BiauKai" w:hint="eastAsia"/>
        </w:rPr>
        <w:t>2</w:t>
      </w:r>
      <w:r w:rsidRPr="002B0A67">
        <w:rPr>
          <w:rFonts w:ascii="微軟正黑體" w:eastAsia="微軟正黑體" w:hAnsi="微軟正黑體" w:cs="BiauKai"/>
        </w:rPr>
        <w:t>0</w:t>
      </w:r>
    </w:p>
    <w:p w14:paraId="0DD277DA" w14:textId="71FE9159" w:rsidR="0085213B" w:rsidRDefault="00242A55" w:rsidP="002B0A67">
      <w:pPr>
        <w:spacing w:line="440" w:lineRule="exact"/>
        <w:rPr>
          <w:rFonts w:ascii="微軟正黑體" w:eastAsia="微軟正黑體" w:hAnsi="微軟正黑體" w:cs="BiauKai"/>
        </w:rPr>
      </w:pPr>
      <w:r w:rsidRPr="002B0A67">
        <w:rPr>
          <w:rFonts w:ascii="微軟正黑體" w:eastAsia="微軟正黑體" w:hAnsi="微軟正黑體" w:cs="BiauKai"/>
        </w:rPr>
        <w:t xml:space="preserve">     </w:t>
      </w:r>
      <w:r w:rsidR="002B0A67" w:rsidRPr="002B0A67">
        <w:rPr>
          <w:rFonts w:ascii="微軟正黑體" w:eastAsia="微軟正黑體" w:hAnsi="微軟正黑體" w:cs="BiauKai" w:hint="eastAsia"/>
        </w:rPr>
        <w:t xml:space="preserve">    </w:t>
      </w:r>
      <w:r w:rsidRPr="002B0A67">
        <w:rPr>
          <w:rFonts w:ascii="微軟正黑體" w:eastAsia="微軟正黑體" w:hAnsi="微軟正黑體" w:cs="BiauKai"/>
        </w:rPr>
        <w:t>二、地點：國立臺灣師範大學</w:t>
      </w:r>
      <w:r w:rsidR="00F42EBA">
        <w:rPr>
          <w:rFonts w:ascii="微軟正黑體" w:eastAsia="微軟正黑體" w:hAnsi="微軟正黑體" w:cs="BiauKai" w:hint="eastAsia"/>
        </w:rPr>
        <w:t>圖書館校區</w:t>
      </w:r>
      <w:r w:rsidR="00625787">
        <w:rPr>
          <w:rFonts w:ascii="微軟正黑體" w:eastAsia="微軟正黑體" w:hAnsi="微軟正黑體" w:cs="BiauKai" w:hint="eastAsia"/>
        </w:rPr>
        <w:t>進修推廣</w:t>
      </w:r>
      <w:r w:rsidR="00F42EBA">
        <w:rPr>
          <w:rFonts w:ascii="微軟正黑體" w:eastAsia="微軟正黑體" w:hAnsi="微軟正黑體" w:cs="BiauKai" w:hint="eastAsia"/>
        </w:rPr>
        <w:t>學院</w:t>
      </w:r>
      <w:r w:rsidR="00F42EBA" w:rsidRPr="00F42EBA">
        <w:rPr>
          <w:rFonts w:ascii="微軟正黑體" w:eastAsia="微軟正黑體" w:hAnsi="微軟正黑體" w:cs="BiauKai" w:hint="eastAsia"/>
        </w:rPr>
        <w:t>1樓演講堂</w:t>
      </w:r>
    </w:p>
    <w:p w14:paraId="6FEA993B" w14:textId="77777777" w:rsidR="00C326E9" w:rsidRDefault="0085213B" w:rsidP="00C326E9">
      <w:pPr>
        <w:spacing w:line="440" w:lineRule="exact"/>
        <w:ind w:left="1440"/>
        <w:rPr>
          <w:rFonts w:ascii="微軟正黑體" w:eastAsia="微軟正黑體" w:hAnsi="微軟正黑體" w:cs="BiauKai"/>
        </w:rPr>
      </w:pPr>
      <w:r>
        <w:rPr>
          <w:rFonts w:ascii="微軟正黑體" w:eastAsia="微軟正黑體" w:hAnsi="微軟正黑體" w:cs="BiauKai" w:hint="eastAsia"/>
        </w:rPr>
        <w:t xml:space="preserve">　</w:t>
      </w:r>
      <w:r w:rsidR="00242A55" w:rsidRPr="002B0A67">
        <w:rPr>
          <w:rFonts w:ascii="微軟正黑體" w:eastAsia="微軟正黑體" w:hAnsi="微軟正黑體" w:cs="BiauKai"/>
        </w:rPr>
        <w:t>(台北市大安區和平東路一段129號)</w:t>
      </w:r>
    </w:p>
    <w:p w14:paraId="69AA8414" w14:textId="70330242" w:rsidR="00E15B6D" w:rsidRPr="002B0A67" w:rsidRDefault="00242A55" w:rsidP="00C326E9">
      <w:pPr>
        <w:spacing w:beforeLines="50" w:before="120" w:line="440" w:lineRule="exact"/>
        <w:rPr>
          <w:rFonts w:ascii="微軟正黑體" w:eastAsia="微軟正黑體" w:hAnsi="微軟正黑體" w:cs="BiauKai"/>
          <w:b/>
          <w:sz w:val="28"/>
          <w:szCs w:val="28"/>
        </w:rPr>
      </w:pPr>
      <w:r w:rsidRPr="002B0A67">
        <w:rPr>
          <w:rFonts w:ascii="微軟正黑體" w:eastAsia="微軟正黑體" w:hAnsi="微軟正黑體" w:cs="BiauKai"/>
          <w:b/>
          <w:sz w:val="28"/>
          <w:szCs w:val="28"/>
        </w:rPr>
        <w:t>陸、參加對象</w:t>
      </w:r>
    </w:p>
    <w:p w14:paraId="4D99F23B" w14:textId="465A4FDE" w:rsidR="00E15B6D" w:rsidRPr="002B0A67" w:rsidRDefault="00242A55" w:rsidP="002B0A67">
      <w:pPr>
        <w:spacing w:line="440" w:lineRule="exact"/>
        <w:ind w:left="991" w:hanging="511"/>
        <w:rPr>
          <w:rFonts w:ascii="微軟正黑體" w:eastAsia="微軟正黑體" w:hAnsi="微軟正黑體" w:cs="BiauKai"/>
        </w:rPr>
      </w:pPr>
      <w:r w:rsidRPr="002B0A67">
        <w:rPr>
          <w:rFonts w:ascii="微軟正黑體" w:eastAsia="微軟正黑體" w:hAnsi="微軟正黑體" w:cs="BiauKai"/>
        </w:rPr>
        <w:t>一、國內身心障礙者職業重建、復健諮商、復健治療、輔導與諮商、社會福利、特殊教育</w:t>
      </w:r>
      <w:r w:rsidR="008D1675" w:rsidRPr="00E056A8">
        <w:rPr>
          <w:rFonts w:ascii="微軟正黑體" w:eastAsia="微軟正黑體" w:hAnsi="微軟正黑體" w:cs="BiauKai" w:hint="eastAsia"/>
        </w:rPr>
        <w:t>及相關</w:t>
      </w:r>
      <w:r w:rsidRPr="002B0A67">
        <w:rPr>
          <w:rFonts w:ascii="微軟正黑體" w:eastAsia="微軟正黑體" w:hAnsi="微軟正黑體" w:cs="BiauKai"/>
        </w:rPr>
        <w:t>領域之從業人員、政府代表、學術工作者與身心障礙機構團體代表，人數預計100名。</w:t>
      </w:r>
    </w:p>
    <w:p w14:paraId="25EEA670" w14:textId="0D8A88D3" w:rsidR="00E15B6D" w:rsidRPr="002B0A67" w:rsidRDefault="00242A55" w:rsidP="002B0A67">
      <w:pPr>
        <w:spacing w:line="440" w:lineRule="exact"/>
        <w:ind w:left="919" w:hanging="439"/>
        <w:rPr>
          <w:rFonts w:ascii="微軟正黑體" w:eastAsia="微軟正黑體" w:hAnsi="微軟正黑體" w:cs="BiauKai"/>
        </w:rPr>
      </w:pPr>
      <w:r w:rsidRPr="002B0A67">
        <w:rPr>
          <w:rFonts w:ascii="微軟正黑體" w:eastAsia="微軟正黑體" w:hAnsi="微軟正黑體" w:cs="BiauKai"/>
        </w:rPr>
        <w:t>二、本活動將申請職業重建專業人員繼續教育</w:t>
      </w:r>
      <w:r w:rsidR="008D1675">
        <w:rPr>
          <w:rFonts w:ascii="微軟正黑體" w:eastAsia="微軟正黑體" w:hAnsi="微軟正黑體" w:cs="BiauKai" w:hint="eastAsia"/>
        </w:rPr>
        <w:t>積分</w:t>
      </w:r>
      <w:r w:rsidRPr="002B0A67">
        <w:rPr>
          <w:rFonts w:ascii="微軟正黑體" w:eastAsia="微軟正黑體" w:hAnsi="微軟正黑體" w:cs="BiauKai"/>
        </w:rPr>
        <w:t>認證，實際認證時數依審核結果為準。</w:t>
      </w:r>
    </w:p>
    <w:p w14:paraId="4F73EAD5" w14:textId="12967FA8" w:rsidR="00E15B6D" w:rsidRPr="002B0A67" w:rsidRDefault="00242A55" w:rsidP="0085213B">
      <w:pPr>
        <w:spacing w:beforeLines="50" w:before="120" w:line="440" w:lineRule="exact"/>
        <w:rPr>
          <w:rFonts w:ascii="微軟正黑體" w:eastAsia="微軟正黑體" w:hAnsi="微軟正黑體" w:cs="BiauKai"/>
          <w:b/>
          <w:sz w:val="28"/>
          <w:szCs w:val="28"/>
        </w:rPr>
      </w:pPr>
      <w:r w:rsidRPr="002B0A67">
        <w:rPr>
          <w:rFonts w:ascii="微軟正黑體" w:eastAsia="微軟正黑體" w:hAnsi="微軟正黑體" w:cs="BiauKai"/>
          <w:b/>
          <w:sz w:val="28"/>
          <w:szCs w:val="28"/>
        </w:rPr>
        <w:t>柒、報名方式與收費</w:t>
      </w:r>
    </w:p>
    <w:p w14:paraId="2D04C68C" w14:textId="1A0AFDFA" w:rsidR="00E15B6D" w:rsidRPr="002B0A67" w:rsidRDefault="00242A55" w:rsidP="002B0A67">
      <w:pPr>
        <w:spacing w:line="440" w:lineRule="exact"/>
        <w:ind w:left="991" w:hanging="511"/>
        <w:rPr>
          <w:rFonts w:ascii="微軟正黑體" w:eastAsia="微軟正黑體" w:hAnsi="微軟正黑體" w:cs="BiauKai"/>
        </w:rPr>
      </w:pPr>
      <w:r w:rsidRPr="002B0A67">
        <w:rPr>
          <w:rFonts w:ascii="微軟正黑體" w:eastAsia="微軟正黑體" w:hAnsi="微軟正黑體" w:cs="BiauKai"/>
        </w:rPr>
        <w:t>一、活動相關費用由本會經費支應，包含講師鐘點費、講義及論文手冊印製</w:t>
      </w:r>
      <w:r w:rsidR="00B17327">
        <w:rPr>
          <w:rFonts w:ascii="微軟正黑體" w:eastAsia="微軟正黑體" w:hAnsi="微軟正黑體" w:cs="BiauKai"/>
        </w:rPr>
        <w:t>、</w:t>
      </w:r>
      <w:r w:rsidR="00B17327">
        <w:rPr>
          <w:rFonts w:ascii="微軟正黑體" w:eastAsia="微軟正黑體" w:hAnsi="微軟正黑體" w:cs="BiauKai" w:hint="eastAsia"/>
        </w:rPr>
        <w:t>場地租借、餐費及茶點費用、工作人員費、以及相關雜費等</w:t>
      </w:r>
      <w:r w:rsidRPr="002B0A67">
        <w:rPr>
          <w:rFonts w:ascii="微軟正黑體" w:eastAsia="微軟正黑體" w:hAnsi="微軟正黑體" w:cs="BiauKai"/>
        </w:rPr>
        <w:t>。</w:t>
      </w:r>
    </w:p>
    <w:tbl>
      <w:tblPr>
        <w:tblStyle w:val="af5"/>
        <w:tblW w:w="9062" w:type="dxa"/>
        <w:tblInd w:w="9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6"/>
        <w:gridCol w:w="3118"/>
        <w:gridCol w:w="1978"/>
      </w:tblGrid>
      <w:tr w:rsidR="00E15B6D" w:rsidRPr="002B0A67" w14:paraId="218D29B1" w14:textId="77777777">
        <w:tc>
          <w:tcPr>
            <w:tcW w:w="3966" w:type="dxa"/>
            <w:vAlign w:val="center"/>
          </w:tcPr>
          <w:p w14:paraId="2B41A22E" w14:textId="77777777" w:rsidR="00E15B6D" w:rsidRPr="002B0A67" w:rsidRDefault="00242A55" w:rsidP="002B0A67">
            <w:pPr>
              <w:spacing w:line="440" w:lineRule="exact"/>
              <w:jc w:val="center"/>
              <w:rPr>
                <w:rFonts w:ascii="微軟正黑體" w:eastAsia="微軟正黑體" w:hAnsi="微軟正黑體" w:cs="BiauKai"/>
              </w:rPr>
            </w:pPr>
            <w:r w:rsidRPr="002B0A67">
              <w:rPr>
                <w:rFonts w:ascii="微軟正黑體" w:eastAsia="微軟正黑體" w:hAnsi="微軟正黑體" w:cs="BiauKai"/>
              </w:rPr>
              <w:t>身份</w:t>
            </w:r>
          </w:p>
        </w:tc>
        <w:tc>
          <w:tcPr>
            <w:tcW w:w="3118" w:type="dxa"/>
            <w:vAlign w:val="center"/>
          </w:tcPr>
          <w:p w14:paraId="0FF796D4" w14:textId="77777777" w:rsidR="00E15B6D" w:rsidRPr="002B0A67" w:rsidRDefault="00242A55" w:rsidP="002B0A67">
            <w:pPr>
              <w:spacing w:line="440" w:lineRule="exact"/>
              <w:jc w:val="center"/>
              <w:rPr>
                <w:rFonts w:ascii="微軟正黑體" w:eastAsia="微軟正黑體" w:hAnsi="微軟正黑體" w:cs="BiauKai"/>
              </w:rPr>
            </w:pPr>
            <w:r w:rsidRPr="002B0A67">
              <w:rPr>
                <w:rFonts w:ascii="微軟正黑體" w:eastAsia="微軟正黑體" w:hAnsi="微軟正黑體" w:cs="BiauKai"/>
              </w:rPr>
              <w:t>早鳥價</w:t>
            </w:r>
          </w:p>
          <w:p w14:paraId="28620DDF" w14:textId="26E6B30A" w:rsidR="00E15B6D" w:rsidRPr="002B0A67" w:rsidRDefault="006F56B5" w:rsidP="002B0A67">
            <w:pPr>
              <w:spacing w:line="440" w:lineRule="exact"/>
              <w:jc w:val="center"/>
              <w:rPr>
                <w:rFonts w:ascii="微軟正黑體" w:eastAsia="微軟正黑體" w:hAnsi="微軟正黑體" w:cs="BiauKai"/>
              </w:rPr>
            </w:pPr>
            <w:r>
              <w:rPr>
                <w:rFonts w:ascii="微軟正黑體" w:eastAsia="微軟正黑體" w:hAnsi="微軟正黑體" w:cs="BiauKai"/>
                <w:color w:val="FF0000"/>
              </w:rPr>
              <w:t>(</w:t>
            </w:r>
            <w:r w:rsidR="00643DAC">
              <w:rPr>
                <w:rFonts w:ascii="微軟正黑體" w:eastAsia="微軟正黑體" w:hAnsi="微軟正黑體" w:cs="BiauKai" w:hint="eastAsia"/>
                <w:color w:val="FF0000"/>
              </w:rPr>
              <w:t>5</w:t>
            </w:r>
            <w:r w:rsidR="00242A55" w:rsidRPr="002B0A67">
              <w:rPr>
                <w:rFonts w:ascii="微軟正黑體" w:eastAsia="微軟正黑體" w:hAnsi="微軟正黑體" w:cs="BiauKai"/>
                <w:color w:val="FF0000"/>
              </w:rPr>
              <w:t>/</w:t>
            </w:r>
            <w:r w:rsidR="00643DAC">
              <w:rPr>
                <w:rFonts w:ascii="微軟正黑體" w:eastAsia="微軟正黑體" w:hAnsi="微軟正黑體" w:cs="BiauKai" w:hint="eastAsia"/>
                <w:color w:val="FF0000"/>
              </w:rPr>
              <w:t>8</w:t>
            </w:r>
            <w:r w:rsidR="00242A55" w:rsidRPr="002B0A67">
              <w:rPr>
                <w:rFonts w:ascii="微軟正黑體" w:eastAsia="微軟正黑體" w:hAnsi="微軟正黑體" w:cs="BiauKai"/>
                <w:color w:val="FF0000"/>
              </w:rPr>
              <w:t>前完成報名程序</w:t>
            </w:r>
            <w:r>
              <w:rPr>
                <w:rFonts w:ascii="微軟正黑體" w:eastAsia="微軟正黑體" w:hAnsi="微軟正黑體" w:cs="BiauKai"/>
                <w:color w:val="FF0000"/>
              </w:rPr>
              <w:t>)</w:t>
            </w:r>
          </w:p>
        </w:tc>
        <w:tc>
          <w:tcPr>
            <w:tcW w:w="1978" w:type="dxa"/>
            <w:vAlign w:val="center"/>
          </w:tcPr>
          <w:p w14:paraId="54BAE918" w14:textId="77777777" w:rsidR="00E15B6D" w:rsidRPr="002B0A67" w:rsidRDefault="00242A55" w:rsidP="002B0A67">
            <w:pPr>
              <w:spacing w:line="440" w:lineRule="exact"/>
              <w:jc w:val="center"/>
              <w:rPr>
                <w:rFonts w:ascii="微軟正黑體" w:eastAsia="微軟正黑體" w:hAnsi="微軟正黑體" w:cs="BiauKai"/>
              </w:rPr>
            </w:pPr>
            <w:r w:rsidRPr="002B0A67">
              <w:rPr>
                <w:rFonts w:ascii="微軟正黑體" w:eastAsia="微軟正黑體" w:hAnsi="微軟正黑體" w:cs="BiauKai"/>
              </w:rPr>
              <w:t>一般收費</w:t>
            </w:r>
          </w:p>
        </w:tc>
      </w:tr>
      <w:tr w:rsidR="00E15B6D" w:rsidRPr="002B0A67" w14:paraId="75573A76" w14:textId="77777777">
        <w:tc>
          <w:tcPr>
            <w:tcW w:w="3966" w:type="dxa"/>
            <w:vAlign w:val="center"/>
          </w:tcPr>
          <w:p w14:paraId="3F853B53" w14:textId="1E4007D9" w:rsidR="00E15B6D" w:rsidRPr="002B0A67" w:rsidRDefault="00242A55" w:rsidP="002B0A67">
            <w:pPr>
              <w:spacing w:line="440" w:lineRule="exact"/>
              <w:jc w:val="center"/>
              <w:rPr>
                <w:rFonts w:ascii="微軟正黑體" w:eastAsia="微軟正黑體" w:hAnsi="微軟正黑體" w:cs="BiauKai"/>
              </w:rPr>
            </w:pPr>
            <w:r w:rsidRPr="002B0A67">
              <w:rPr>
                <w:rFonts w:ascii="微軟正黑體" w:eastAsia="微軟正黑體" w:hAnsi="微軟正黑體" w:cs="BiauKai"/>
              </w:rPr>
              <w:t>本會11</w:t>
            </w:r>
            <w:r w:rsidR="00874645">
              <w:rPr>
                <w:rFonts w:ascii="微軟正黑體" w:eastAsia="微軟正黑體" w:hAnsi="微軟正黑體" w:cs="BiauKai" w:hint="eastAsia"/>
              </w:rPr>
              <w:t>5</w:t>
            </w:r>
            <w:r w:rsidRPr="002B0A67">
              <w:rPr>
                <w:rFonts w:ascii="微軟正黑體" w:eastAsia="微軟正黑體" w:hAnsi="微軟正黑體" w:cs="BiauKai"/>
              </w:rPr>
              <w:t>年度有效會員及邀請貴賓</w:t>
            </w:r>
          </w:p>
        </w:tc>
        <w:tc>
          <w:tcPr>
            <w:tcW w:w="5096" w:type="dxa"/>
            <w:gridSpan w:val="2"/>
            <w:vAlign w:val="center"/>
          </w:tcPr>
          <w:p w14:paraId="7541B8B0" w14:textId="77777777" w:rsidR="00E15B6D" w:rsidRPr="002B0A67" w:rsidRDefault="00242A55" w:rsidP="002B0A67">
            <w:pPr>
              <w:spacing w:line="440" w:lineRule="exact"/>
              <w:jc w:val="center"/>
              <w:rPr>
                <w:rFonts w:ascii="微軟正黑體" w:eastAsia="微軟正黑體" w:hAnsi="微軟正黑體" w:cs="BiauKai"/>
              </w:rPr>
            </w:pPr>
            <w:r w:rsidRPr="002B0A67">
              <w:rPr>
                <w:rFonts w:ascii="微軟正黑體" w:eastAsia="微軟正黑體" w:hAnsi="微軟正黑體" w:cs="BiauKai"/>
              </w:rPr>
              <w:t>免費</w:t>
            </w:r>
          </w:p>
        </w:tc>
      </w:tr>
      <w:tr w:rsidR="00E15B6D" w:rsidRPr="002B0A67" w14:paraId="3CF8BED3" w14:textId="77777777">
        <w:tc>
          <w:tcPr>
            <w:tcW w:w="3966" w:type="dxa"/>
            <w:vAlign w:val="center"/>
          </w:tcPr>
          <w:p w14:paraId="2E6AAAE4" w14:textId="77777777" w:rsidR="00E15B6D" w:rsidRPr="002B0A67" w:rsidRDefault="00242A55" w:rsidP="002B0A67">
            <w:pPr>
              <w:spacing w:line="440" w:lineRule="exact"/>
              <w:jc w:val="center"/>
              <w:rPr>
                <w:rFonts w:ascii="微軟正黑體" w:eastAsia="微軟正黑體" w:hAnsi="微軟正黑體" w:cs="BiauKai"/>
                <w:color w:val="FF0000"/>
              </w:rPr>
            </w:pPr>
            <w:r w:rsidRPr="002B0A67">
              <w:rPr>
                <w:rFonts w:ascii="微軟正黑體" w:eastAsia="微軟正黑體" w:hAnsi="微軟正黑體" w:cs="BiauKai"/>
              </w:rPr>
              <w:t>非會員</w:t>
            </w:r>
          </w:p>
        </w:tc>
        <w:tc>
          <w:tcPr>
            <w:tcW w:w="3118" w:type="dxa"/>
            <w:vAlign w:val="center"/>
          </w:tcPr>
          <w:p w14:paraId="4D2AC791" w14:textId="77777777" w:rsidR="00E15B6D" w:rsidRPr="002B0A67" w:rsidRDefault="00242A55" w:rsidP="002B0A67">
            <w:pPr>
              <w:spacing w:line="440" w:lineRule="exact"/>
              <w:jc w:val="center"/>
              <w:rPr>
                <w:rFonts w:ascii="微軟正黑體" w:eastAsia="微軟正黑體" w:hAnsi="微軟正黑體" w:cs="BiauKai"/>
              </w:rPr>
            </w:pPr>
            <w:r w:rsidRPr="002B0A67">
              <w:rPr>
                <w:rFonts w:ascii="微軟正黑體" w:eastAsia="微軟正黑體" w:hAnsi="微軟正黑體" w:cs="BiauKai"/>
              </w:rPr>
              <w:t>500元</w:t>
            </w:r>
          </w:p>
        </w:tc>
        <w:tc>
          <w:tcPr>
            <w:tcW w:w="1978" w:type="dxa"/>
            <w:vAlign w:val="center"/>
          </w:tcPr>
          <w:p w14:paraId="7D36DE3D" w14:textId="77777777" w:rsidR="00E15B6D" w:rsidRPr="002B0A67" w:rsidRDefault="00242A55" w:rsidP="002B0A67">
            <w:pPr>
              <w:spacing w:line="440" w:lineRule="exact"/>
              <w:jc w:val="center"/>
              <w:rPr>
                <w:rFonts w:ascii="微軟正黑體" w:eastAsia="微軟正黑體" w:hAnsi="微軟正黑體" w:cs="BiauKai"/>
              </w:rPr>
            </w:pPr>
            <w:r w:rsidRPr="002B0A67">
              <w:rPr>
                <w:rFonts w:ascii="微軟正黑體" w:eastAsia="微軟正黑體" w:hAnsi="微軟正黑體" w:cs="BiauKai"/>
              </w:rPr>
              <w:t>1,000元</w:t>
            </w:r>
          </w:p>
        </w:tc>
      </w:tr>
    </w:tbl>
    <w:p w14:paraId="2DBD7773" w14:textId="77777777" w:rsidR="00E15B6D" w:rsidRPr="002B0A67" w:rsidRDefault="00242A55" w:rsidP="002B0A67">
      <w:pPr>
        <w:spacing w:line="440" w:lineRule="exact"/>
        <w:ind w:left="426"/>
        <w:rPr>
          <w:rFonts w:ascii="微軟正黑體" w:eastAsia="微軟正黑體" w:hAnsi="微軟正黑體" w:cs="BiauKai"/>
        </w:rPr>
      </w:pPr>
      <w:r w:rsidRPr="002B0A67">
        <w:rPr>
          <w:rFonts w:ascii="微軟正黑體" w:eastAsia="微軟正黑體" w:hAnsi="微軟正黑體" w:cs="BiauKai"/>
        </w:rPr>
        <w:t>二、取得本會有效會員身份：</w:t>
      </w:r>
    </w:p>
    <w:p w14:paraId="0E4322CC" w14:textId="076724CF" w:rsidR="002E7738" w:rsidRPr="00643DAC" w:rsidRDefault="00242A55" w:rsidP="00643DAC">
      <w:pPr>
        <w:pStyle w:val="a5"/>
        <w:numPr>
          <w:ilvl w:val="0"/>
          <w:numId w:val="4"/>
        </w:numPr>
        <w:spacing w:line="440" w:lineRule="exact"/>
        <w:ind w:leftChars="0"/>
        <w:rPr>
          <w:rFonts w:ascii="微軟正黑體" w:eastAsia="微軟正黑體" w:hAnsi="微軟正黑體" w:cs="BiauKai"/>
        </w:rPr>
      </w:pPr>
      <w:r w:rsidRPr="00643DAC">
        <w:rPr>
          <w:rFonts w:ascii="微軟正黑體" w:eastAsia="微軟正黑體" w:hAnsi="微軟正黑體" w:cs="BiauKai"/>
        </w:rPr>
        <w:t>若要以本會有效會員身份</w:t>
      </w:r>
      <w:r w:rsidR="006F56B5" w:rsidRPr="00643DAC">
        <w:rPr>
          <w:rFonts w:ascii="微軟正黑體" w:eastAsia="微軟正黑體" w:hAnsi="微軟正黑體" w:cs="BiauKai"/>
        </w:rPr>
        <w:t>(</w:t>
      </w:r>
      <w:r w:rsidRPr="00643DAC">
        <w:rPr>
          <w:rFonts w:ascii="微軟正黑體" w:eastAsia="微軟正黑體" w:hAnsi="微軟正黑體" w:cs="BiauKai"/>
        </w:rPr>
        <w:t>免費</w:t>
      </w:r>
      <w:r w:rsidR="006F56B5" w:rsidRPr="00643DAC">
        <w:rPr>
          <w:rFonts w:ascii="微軟正黑體" w:eastAsia="微軟正黑體" w:hAnsi="微軟正黑體" w:cs="BiauKai"/>
        </w:rPr>
        <w:t>)</w:t>
      </w:r>
      <w:r w:rsidRPr="00643DAC">
        <w:rPr>
          <w:rFonts w:ascii="微軟正黑體" w:eastAsia="微軟正黑體" w:hAnsi="微軟正黑體" w:cs="BiauKai"/>
        </w:rPr>
        <w:t>報名，請在報名前完成入會流程、或繳</w:t>
      </w:r>
      <w:r w:rsidR="006F56B5" w:rsidRPr="00643DAC">
        <w:rPr>
          <w:rFonts w:ascii="微軟正黑體" w:eastAsia="微軟正黑體" w:hAnsi="微軟正黑體" w:cs="BiauKai"/>
        </w:rPr>
        <w:t>(</w:t>
      </w:r>
      <w:r w:rsidRPr="00643DAC">
        <w:rPr>
          <w:rFonts w:ascii="微軟正黑體" w:eastAsia="微軟正黑體" w:hAnsi="微軟正黑體" w:cs="BiauKai"/>
        </w:rPr>
        <w:t>補</w:t>
      </w:r>
      <w:r w:rsidR="006F56B5" w:rsidRPr="00643DAC">
        <w:rPr>
          <w:rFonts w:ascii="微軟正黑體" w:eastAsia="微軟正黑體" w:hAnsi="微軟正黑體" w:cs="BiauKai"/>
        </w:rPr>
        <w:t>)</w:t>
      </w:r>
      <w:r w:rsidRPr="00643DAC">
        <w:rPr>
          <w:rFonts w:ascii="微軟正黑體" w:eastAsia="微軟正黑體" w:hAnsi="微軟正黑體" w:cs="BiauKai"/>
        </w:rPr>
        <w:t>交當年度會費，工作人員將在您報名時核對是否具備有效會員身份。</w:t>
      </w:r>
      <w:r w:rsidR="002E7738" w:rsidRPr="00643DAC">
        <w:rPr>
          <w:rFonts w:ascii="微軟正黑體" w:eastAsia="微軟正黑體" w:hAnsi="微軟正黑體" w:cs="BiauKai"/>
        </w:rPr>
        <w:br w:type="page"/>
      </w:r>
    </w:p>
    <w:p w14:paraId="7E270214" w14:textId="211A9C49" w:rsidR="00E15B6D" w:rsidRPr="006F56B5" w:rsidRDefault="00242A55" w:rsidP="006F56B5">
      <w:pPr>
        <w:pStyle w:val="a5"/>
        <w:numPr>
          <w:ilvl w:val="0"/>
          <w:numId w:val="4"/>
        </w:numPr>
        <w:spacing w:line="440" w:lineRule="exact"/>
        <w:ind w:leftChars="0"/>
        <w:rPr>
          <w:rFonts w:ascii="微軟正黑體" w:eastAsia="微軟正黑體" w:hAnsi="微軟正黑體" w:cs="BiauKai"/>
        </w:rPr>
      </w:pPr>
      <w:r w:rsidRPr="006F56B5">
        <w:rPr>
          <w:rFonts w:ascii="微軟正黑體" w:eastAsia="微軟正黑體" w:hAnsi="微軟正黑體" w:cs="BiauKai"/>
        </w:rPr>
        <w:lastRenderedPageBreak/>
        <w:t>入會流程及費用詳情請見本會官網「加入我們＞入會流程」。</w:t>
      </w:r>
    </w:p>
    <w:p w14:paraId="3987B100" w14:textId="44131C5A" w:rsidR="00E15B6D" w:rsidRPr="002B0A67" w:rsidRDefault="00242A55" w:rsidP="006F56B5">
      <w:pPr>
        <w:spacing w:line="440" w:lineRule="exact"/>
        <w:ind w:leftChars="573" w:left="1939" w:hanging="564"/>
        <w:rPr>
          <w:rFonts w:ascii="微軟正黑體" w:eastAsia="微軟正黑體" w:hAnsi="微軟正黑體" w:cs="BiauKai"/>
        </w:rPr>
      </w:pPr>
      <w:r w:rsidRPr="002B0A67">
        <w:rPr>
          <w:rFonts w:ascii="微軟正黑體" w:eastAsia="微軟正黑體" w:hAnsi="微軟正黑體" w:cs="BiauKai"/>
        </w:rPr>
        <w:t>本會官網：</w:t>
      </w:r>
      <w:hyperlink r:id="rId9">
        <w:r w:rsidRPr="002B0A67">
          <w:rPr>
            <w:rFonts w:ascii="微軟正黑體" w:eastAsia="微軟正黑體" w:hAnsi="微軟正黑體" w:cs="BiauKai"/>
            <w:color w:val="0000FF"/>
            <w:u w:val="single"/>
          </w:rPr>
          <w:t>http://www.tvra.artcom.tw</w:t>
        </w:r>
      </w:hyperlink>
    </w:p>
    <w:p w14:paraId="259E3108" w14:textId="5C87B65C" w:rsidR="00E15B6D" w:rsidRPr="002B0A67" w:rsidRDefault="006F56B5" w:rsidP="006F56B5">
      <w:pPr>
        <w:spacing w:line="440" w:lineRule="exact"/>
        <w:ind w:leftChars="573" w:left="1939" w:hanging="564"/>
        <w:rPr>
          <w:rFonts w:ascii="微軟正黑體" w:eastAsia="微軟正黑體" w:hAnsi="微軟正黑體" w:cs="BiauKai"/>
        </w:rPr>
      </w:pPr>
      <w:r>
        <w:rPr>
          <w:noProof/>
        </w:rPr>
        <w:drawing>
          <wp:anchor distT="0" distB="0" distL="114300" distR="114300" simplePos="0" relativeHeight="251664384" behindDoc="0" locked="0" layoutInCell="1" allowOverlap="1" wp14:anchorId="6D103C0D" wp14:editId="09C81A2E">
            <wp:simplePos x="0" y="0"/>
            <wp:positionH relativeFrom="column">
              <wp:posOffset>1650365</wp:posOffset>
            </wp:positionH>
            <wp:positionV relativeFrom="paragraph">
              <wp:posOffset>6985</wp:posOffset>
            </wp:positionV>
            <wp:extent cx="1323975" cy="1285875"/>
            <wp:effectExtent l="0" t="0" r="9525" b="9525"/>
            <wp:wrapNone/>
            <wp:docPr id="1788860426" name="image1.png" descr="D:\2022\其他_職重專協\1110722年度研討會暨會員大會\QR-Code 職重協會官網入會流程.png"/>
            <wp:cNvGraphicFramePr/>
            <a:graphic xmlns:a="http://schemas.openxmlformats.org/drawingml/2006/main">
              <a:graphicData uri="http://schemas.openxmlformats.org/drawingml/2006/picture">
                <pic:pic xmlns:pic="http://schemas.openxmlformats.org/drawingml/2006/picture">
                  <pic:nvPicPr>
                    <pic:cNvPr id="1788860426" name="image1.png" descr="D:\2022\其他_職重專協\1110722年度研討會暨會員大會\QR-Code 職重協會官網入會流程.png"/>
                    <pic:cNvPicPr/>
                  </pic:nvPicPr>
                  <pic:blipFill>
                    <a:blip r:embed="rId10">
                      <a:extLst>
                        <a:ext uri="{28A0092B-C50C-407E-A947-70E740481C1C}">
                          <a14:useLocalDpi xmlns:a14="http://schemas.microsoft.com/office/drawing/2010/main" val="0"/>
                        </a:ext>
                      </a:extLst>
                    </a:blip>
                    <a:srcRect/>
                    <a:stretch>
                      <a:fillRect/>
                    </a:stretch>
                  </pic:blipFill>
                  <pic:spPr>
                    <a:xfrm>
                      <a:off x="0" y="0"/>
                      <a:ext cx="1327529" cy="1289327"/>
                    </a:xfrm>
                    <a:prstGeom prst="rect">
                      <a:avLst/>
                    </a:prstGeom>
                    <a:ln/>
                  </pic:spPr>
                </pic:pic>
              </a:graphicData>
            </a:graphic>
            <wp14:sizeRelH relativeFrom="margin">
              <wp14:pctWidth>0</wp14:pctWidth>
            </wp14:sizeRelH>
            <wp14:sizeRelV relativeFrom="margin">
              <wp14:pctHeight>0</wp14:pctHeight>
            </wp14:sizeRelV>
          </wp:anchor>
        </w:drawing>
      </w:r>
      <w:r w:rsidR="00242A55" w:rsidRPr="002B0A67">
        <w:rPr>
          <w:rFonts w:ascii="微軟正黑體" w:eastAsia="微軟正黑體" w:hAnsi="微軟正黑體" w:cs="BiauKai"/>
        </w:rPr>
        <w:t>QR-Code:</w:t>
      </w:r>
      <w:r w:rsidR="00242A55" w:rsidRPr="002B0A67">
        <w:rPr>
          <w:rFonts w:ascii="微軟正黑體" w:eastAsia="微軟正黑體" w:hAnsi="微軟正黑體" w:cs="BiauKai"/>
          <w:color w:val="000000"/>
          <w:sz w:val="2"/>
          <w:szCs w:val="2"/>
          <w:highlight w:val="black"/>
        </w:rPr>
        <w:t xml:space="preserve"> </w:t>
      </w:r>
    </w:p>
    <w:p w14:paraId="40CBC630" w14:textId="14D7A9CB" w:rsidR="00E15B6D" w:rsidRPr="002B0A67" w:rsidRDefault="00E15B6D" w:rsidP="002B0A67">
      <w:pPr>
        <w:spacing w:line="440" w:lineRule="exact"/>
        <w:ind w:left="1699" w:hanging="510"/>
        <w:rPr>
          <w:rFonts w:ascii="微軟正黑體" w:eastAsia="微軟正黑體" w:hAnsi="微軟正黑體" w:cs="BiauKai"/>
        </w:rPr>
      </w:pPr>
    </w:p>
    <w:p w14:paraId="785B915F" w14:textId="49A7BFD8" w:rsidR="00E15B6D" w:rsidRDefault="00E15B6D" w:rsidP="002B0A67">
      <w:pPr>
        <w:spacing w:line="440" w:lineRule="exact"/>
        <w:rPr>
          <w:rFonts w:ascii="微軟正黑體" w:eastAsia="微軟正黑體" w:hAnsi="微軟正黑體" w:cs="BiauKai"/>
        </w:rPr>
      </w:pPr>
    </w:p>
    <w:p w14:paraId="4FF50F21" w14:textId="05B60329" w:rsidR="00625787" w:rsidRPr="002B0A67" w:rsidRDefault="00625787" w:rsidP="002B0A67">
      <w:pPr>
        <w:spacing w:line="440" w:lineRule="exact"/>
        <w:rPr>
          <w:rFonts w:ascii="微軟正黑體" w:eastAsia="微軟正黑體" w:hAnsi="微軟正黑體" w:cs="BiauKai"/>
        </w:rPr>
      </w:pPr>
    </w:p>
    <w:p w14:paraId="48C15966" w14:textId="77983C3C" w:rsidR="00E15B6D" w:rsidRPr="002B0A67" w:rsidRDefault="00242A55" w:rsidP="002B0A67">
      <w:pPr>
        <w:spacing w:line="440" w:lineRule="exact"/>
        <w:ind w:left="991" w:hanging="511"/>
        <w:rPr>
          <w:rFonts w:ascii="微軟正黑體" w:eastAsia="微軟正黑體" w:hAnsi="微軟正黑體" w:cs="BiauKai"/>
        </w:rPr>
      </w:pPr>
      <w:r w:rsidRPr="002B0A67">
        <w:rPr>
          <w:rFonts w:ascii="微軟正黑體" w:eastAsia="微軟正黑體" w:hAnsi="微軟正黑體" w:cs="BiauKai"/>
        </w:rPr>
        <w:t>三、報名方式：</w:t>
      </w:r>
    </w:p>
    <w:p w14:paraId="3B191D19" w14:textId="19429ED5" w:rsidR="00B17327" w:rsidRPr="00B17327" w:rsidRDefault="00242A55" w:rsidP="00B17327">
      <w:pPr>
        <w:spacing w:line="440" w:lineRule="exact"/>
        <w:ind w:leftChars="573" w:left="1939" w:hanging="564"/>
        <w:rPr>
          <w:rFonts w:ascii="微軟正黑體" w:eastAsia="微軟正黑體" w:hAnsi="微軟正黑體" w:cs="BiauKai"/>
        </w:rPr>
      </w:pPr>
      <w:r w:rsidRPr="00B17327">
        <w:rPr>
          <w:rFonts w:ascii="微軟正黑體" w:eastAsia="微軟正黑體" w:hAnsi="微軟正黑體" w:cs="BiauKai"/>
        </w:rPr>
        <w:t>一律以網路報名，網址：</w:t>
      </w:r>
      <w:r w:rsidR="00572505" w:rsidRPr="00572505">
        <w:rPr>
          <w:rFonts w:ascii="微軟正黑體" w:eastAsia="微軟正黑體" w:hAnsi="微軟正黑體" w:cs="BiauKai"/>
          <w:color w:val="0000FF"/>
          <w:u w:val="single"/>
        </w:rPr>
        <w:t>https://reurl.cc/bdD0Oy</w:t>
      </w:r>
    </w:p>
    <w:p w14:paraId="73F2683C" w14:textId="2BD40F32" w:rsidR="00E15B6D" w:rsidRPr="002B0A67" w:rsidRDefault="00572505" w:rsidP="006F56B5">
      <w:pPr>
        <w:spacing w:line="440" w:lineRule="exact"/>
        <w:ind w:leftChars="573" w:left="1939" w:hanging="564"/>
        <w:rPr>
          <w:rFonts w:ascii="微軟正黑體" w:eastAsia="微軟正黑體" w:hAnsi="微軟正黑體" w:cs="BiauKai"/>
        </w:rPr>
      </w:pPr>
      <w:r>
        <w:rPr>
          <w:rFonts w:ascii="微軟正黑體" w:eastAsia="微軟正黑體" w:hAnsi="微軟正黑體" w:cs="BiauKai"/>
          <w:noProof/>
        </w:rPr>
        <w:drawing>
          <wp:anchor distT="0" distB="0" distL="114300" distR="114300" simplePos="0" relativeHeight="251665408" behindDoc="0" locked="0" layoutInCell="1" allowOverlap="1" wp14:anchorId="1E8F1375" wp14:editId="2062D4CE">
            <wp:simplePos x="0" y="0"/>
            <wp:positionH relativeFrom="column">
              <wp:posOffset>1755140</wp:posOffset>
            </wp:positionH>
            <wp:positionV relativeFrom="paragraph">
              <wp:posOffset>140335</wp:posOffset>
            </wp:positionV>
            <wp:extent cx="1104900" cy="110490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11">
                      <a:extLst>
                        <a:ext uri="{28A0092B-C50C-407E-A947-70E740481C1C}">
                          <a14:useLocalDpi xmlns:a14="http://schemas.microsoft.com/office/drawing/2010/main" val="0"/>
                        </a:ext>
                      </a:extLst>
                    </a:blip>
                    <a:stretch>
                      <a:fillRect/>
                    </a:stretch>
                  </pic:blipFill>
                  <pic:spPr>
                    <a:xfrm>
                      <a:off x="0" y="0"/>
                      <a:ext cx="1104900" cy="1104900"/>
                    </a:xfrm>
                    <a:prstGeom prst="rect">
                      <a:avLst/>
                    </a:prstGeom>
                  </pic:spPr>
                </pic:pic>
              </a:graphicData>
            </a:graphic>
            <wp14:sizeRelH relativeFrom="margin">
              <wp14:pctWidth>0</wp14:pctWidth>
            </wp14:sizeRelH>
            <wp14:sizeRelV relativeFrom="margin">
              <wp14:pctHeight>0</wp14:pctHeight>
            </wp14:sizeRelV>
          </wp:anchor>
        </w:drawing>
      </w:r>
      <w:r w:rsidR="00242A55" w:rsidRPr="002B0A67">
        <w:rPr>
          <w:rFonts w:ascii="微軟正黑體" w:eastAsia="微軟正黑體" w:hAnsi="微軟正黑體" w:cs="BiauKai"/>
        </w:rPr>
        <w:t>QR-Code:</w:t>
      </w:r>
      <w:r w:rsidR="00242A55" w:rsidRPr="002B0A67">
        <w:rPr>
          <w:rFonts w:ascii="微軟正黑體" w:eastAsia="微軟正黑體" w:hAnsi="微軟正黑體" w:cs="BiauKai"/>
          <w:color w:val="000000"/>
          <w:sz w:val="2"/>
          <w:szCs w:val="2"/>
          <w:highlight w:val="black"/>
        </w:rPr>
        <w:t xml:space="preserve"> </w:t>
      </w:r>
    </w:p>
    <w:p w14:paraId="3595BBE3" w14:textId="05F87F42" w:rsidR="00E15B6D" w:rsidRPr="002B0A67" w:rsidRDefault="00E15B6D" w:rsidP="002B0A67">
      <w:pPr>
        <w:spacing w:line="440" w:lineRule="exact"/>
        <w:ind w:left="1134" w:hanging="283"/>
        <w:rPr>
          <w:rFonts w:ascii="微軟正黑體" w:eastAsia="微軟正黑體" w:hAnsi="微軟正黑體" w:cs="BiauKai"/>
          <w:color w:val="0000FF"/>
          <w:u w:val="single"/>
        </w:rPr>
      </w:pPr>
    </w:p>
    <w:p w14:paraId="4C55B121" w14:textId="005EB084" w:rsidR="00E15B6D" w:rsidRDefault="00E15B6D" w:rsidP="002B0A67">
      <w:pPr>
        <w:spacing w:line="440" w:lineRule="exact"/>
        <w:ind w:left="1134" w:hanging="283"/>
        <w:rPr>
          <w:rFonts w:ascii="微軟正黑體" w:eastAsia="微軟正黑體" w:hAnsi="微軟正黑體" w:cs="BiauKai"/>
          <w:color w:val="0000FF"/>
          <w:u w:val="single"/>
        </w:rPr>
      </w:pPr>
    </w:p>
    <w:p w14:paraId="16C8DF8A" w14:textId="07523624" w:rsidR="00E056A8" w:rsidRDefault="00E056A8" w:rsidP="002B0A67">
      <w:pPr>
        <w:spacing w:line="440" w:lineRule="exact"/>
        <w:ind w:left="1134" w:hanging="283"/>
        <w:rPr>
          <w:rFonts w:ascii="微軟正黑體" w:eastAsia="微軟正黑體" w:hAnsi="微軟正黑體" w:cs="BiauKai"/>
          <w:color w:val="0000FF"/>
          <w:u w:val="single"/>
        </w:rPr>
      </w:pPr>
    </w:p>
    <w:p w14:paraId="77F3ABB0" w14:textId="77777777" w:rsidR="00625787" w:rsidRDefault="00625787" w:rsidP="002B0A67">
      <w:pPr>
        <w:spacing w:line="440" w:lineRule="exact"/>
        <w:ind w:left="1134" w:hanging="283"/>
        <w:rPr>
          <w:rFonts w:ascii="微軟正黑體" w:eastAsia="微軟正黑體" w:hAnsi="微軟正黑體" w:cs="BiauKai"/>
          <w:color w:val="0000FF"/>
          <w:u w:val="single"/>
        </w:rPr>
      </w:pPr>
    </w:p>
    <w:p w14:paraId="598BCE3A" w14:textId="093FD99E" w:rsidR="00E15B6D" w:rsidRPr="002B0A67" w:rsidRDefault="00242A55" w:rsidP="006F56B5">
      <w:pPr>
        <w:pStyle w:val="a5"/>
        <w:numPr>
          <w:ilvl w:val="0"/>
          <w:numId w:val="6"/>
        </w:numPr>
        <w:spacing w:line="440" w:lineRule="exact"/>
        <w:ind w:leftChars="0"/>
        <w:rPr>
          <w:rFonts w:ascii="微軟正黑體" w:eastAsia="微軟正黑體" w:hAnsi="微軟正黑體" w:cs="BiauKai"/>
        </w:rPr>
      </w:pPr>
      <w:r w:rsidRPr="002B0A67">
        <w:rPr>
          <w:rFonts w:ascii="微軟正黑體" w:eastAsia="微軟正黑體" w:hAnsi="微軟正黑體" w:cs="BiauKai"/>
        </w:rPr>
        <w:t>報名程序：</w:t>
      </w:r>
    </w:p>
    <w:p w14:paraId="637361E2" w14:textId="0BED7513" w:rsidR="00E15B6D" w:rsidRPr="006F56B5" w:rsidRDefault="00242A55" w:rsidP="006F56B5">
      <w:pPr>
        <w:pStyle w:val="a5"/>
        <w:numPr>
          <w:ilvl w:val="0"/>
          <w:numId w:val="7"/>
        </w:numPr>
        <w:spacing w:line="440" w:lineRule="exact"/>
        <w:ind w:leftChars="0"/>
        <w:rPr>
          <w:rFonts w:ascii="微軟正黑體" w:eastAsia="微軟正黑體" w:hAnsi="微軟正黑體" w:cs="BiauKai"/>
        </w:rPr>
      </w:pPr>
      <w:r w:rsidRPr="006F56B5">
        <w:rPr>
          <w:rFonts w:ascii="微軟正黑體" w:eastAsia="微軟正黑體" w:hAnsi="微軟正黑體" w:cs="BiauKai"/>
        </w:rPr>
        <w:t>選擇報名身份，並填寫報名表單。</w:t>
      </w:r>
    </w:p>
    <w:p w14:paraId="5C7EFAA2" w14:textId="6BE63266" w:rsidR="00E15B6D" w:rsidRPr="006F56B5" w:rsidRDefault="00242A55" w:rsidP="006F56B5">
      <w:pPr>
        <w:pStyle w:val="a5"/>
        <w:numPr>
          <w:ilvl w:val="0"/>
          <w:numId w:val="7"/>
        </w:numPr>
        <w:spacing w:line="440" w:lineRule="exact"/>
        <w:ind w:leftChars="0"/>
        <w:rPr>
          <w:rFonts w:ascii="微軟正黑體" w:eastAsia="微軟正黑體" w:hAnsi="微軟正黑體" w:cs="BiauKai"/>
        </w:rPr>
      </w:pPr>
      <w:r w:rsidRPr="006F56B5">
        <w:rPr>
          <w:rFonts w:ascii="微軟正黑體" w:eastAsia="微軟正黑體" w:hAnsi="微軟正黑體" w:cs="BiauKai"/>
        </w:rPr>
        <w:t>本會有效會員：收到確認信件後，即完成報名手續。</w:t>
      </w:r>
    </w:p>
    <w:p w14:paraId="2A0FDE2A" w14:textId="77777777" w:rsidR="006F56B5" w:rsidRDefault="00242A55" w:rsidP="006F56B5">
      <w:pPr>
        <w:pStyle w:val="a5"/>
        <w:numPr>
          <w:ilvl w:val="0"/>
          <w:numId w:val="7"/>
        </w:numPr>
        <w:spacing w:line="440" w:lineRule="exact"/>
        <w:ind w:leftChars="0"/>
        <w:rPr>
          <w:rFonts w:ascii="微軟正黑體" w:eastAsia="微軟正黑體" w:hAnsi="微軟正黑體" w:cs="BiauKai"/>
        </w:rPr>
      </w:pPr>
      <w:r w:rsidRPr="006F56B5">
        <w:rPr>
          <w:rFonts w:ascii="微軟正黑體" w:eastAsia="微軟正黑體" w:hAnsi="微軟正黑體" w:cs="BiauKai"/>
        </w:rPr>
        <w:t>非本會有效會員：收到確認信件後，依報名身份按時匯款繳費，工作人員對帳後即完成報名手續。</w:t>
      </w:r>
    </w:p>
    <w:p w14:paraId="330E73E3" w14:textId="0D2B05B8" w:rsidR="006F56B5" w:rsidRDefault="006F56B5" w:rsidP="006F56B5">
      <w:pPr>
        <w:spacing w:line="440" w:lineRule="exact"/>
        <w:ind w:left="1331"/>
        <w:rPr>
          <w:rFonts w:ascii="微軟正黑體" w:eastAsia="微軟正黑體" w:hAnsi="微軟正黑體" w:cs="BiauKai"/>
        </w:rPr>
      </w:pPr>
      <w:r>
        <w:rPr>
          <w:rFonts w:ascii="微軟正黑體" w:eastAsia="微軟正黑體" w:hAnsi="微軟正黑體" w:cs="BiauKai" w:hint="eastAsia"/>
        </w:rPr>
        <w:t>*</w:t>
      </w:r>
      <w:r w:rsidR="00242A55" w:rsidRPr="006F56B5">
        <w:rPr>
          <w:rFonts w:ascii="微軟正黑體" w:eastAsia="微軟正黑體" w:hAnsi="微軟正黑體" w:cs="BiauKai"/>
        </w:rPr>
        <w:t>早鳥優惠：</w:t>
      </w:r>
      <w:r w:rsidR="00643DAC">
        <w:rPr>
          <w:rFonts w:ascii="微軟正黑體" w:eastAsia="微軟正黑體" w:hAnsi="微軟正黑體" w:cs="BiauKai" w:hint="eastAsia"/>
        </w:rPr>
        <w:t>5</w:t>
      </w:r>
      <w:r w:rsidR="00242A55" w:rsidRPr="006F56B5">
        <w:rPr>
          <w:rFonts w:ascii="微軟正黑體" w:eastAsia="微軟正黑體" w:hAnsi="微軟正黑體" w:cs="BiauKai"/>
        </w:rPr>
        <w:t>月</w:t>
      </w:r>
      <w:r w:rsidR="00643DAC">
        <w:rPr>
          <w:rFonts w:ascii="微軟正黑體" w:eastAsia="微軟正黑體" w:hAnsi="微軟正黑體" w:cs="BiauKai" w:hint="eastAsia"/>
        </w:rPr>
        <w:t>8</w:t>
      </w:r>
      <w:r w:rsidR="00242A55" w:rsidRPr="006F56B5">
        <w:rPr>
          <w:rFonts w:ascii="微軟正黑體" w:eastAsia="微軟正黑體" w:hAnsi="微軟正黑體" w:cs="BiauKai"/>
        </w:rPr>
        <w:t>日</w:t>
      </w:r>
      <w:r w:rsidRPr="006F56B5">
        <w:rPr>
          <w:rFonts w:ascii="微軟正黑體" w:eastAsia="微軟正黑體" w:hAnsi="微軟正黑體" w:cs="BiauKai"/>
        </w:rPr>
        <w:t>(</w:t>
      </w:r>
      <w:r w:rsidR="00643DAC">
        <w:rPr>
          <w:rFonts w:ascii="微軟正黑體" w:eastAsia="微軟正黑體" w:hAnsi="微軟正黑體" w:cs="BiauKai" w:hint="eastAsia"/>
        </w:rPr>
        <w:t>五</w:t>
      </w:r>
      <w:r w:rsidRPr="006F56B5">
        <w:rPr>
          <w:rFonts w:ascii="微軟正黑體" w:eastAsia="微軟正黑體" w:hAnsi="微軟正黑體" w:cs="BiauKai"/>
        </w:rPr>
        <w:t>)</w:t>
      </w:r>
      <w:r w:rsidR="00643DAC" w:rsidRPr="00643DAC">
        <w:rPr>
          <w:rFonts w:ascii="微軟正黑體" w:eastAsia="微軟正黑體" w:hAnsi="微軟正黑體" w:cs="BiauKai"/>
        </w:rPr>
        <w:t xml:space="preserve"> </w:t>
      </w:r>
      <w:r w:rsidR="00643DAC" w:rsidRPr="00E87915">
        <w:rPr>
          <w:rFonts w:ascii="微軟正黑體" w:eastAsia="微軟正黑體" w:hAnsi="微軟正黑體" w:cs="BiauKai"/>
        </w:rPr>
        <w:t>下午17:00</w:t>
      </w:r>
      <w:r w:rsidR="00242A55" w:rsidRPr="006F56B5">
        <w:rPr>
          <w:rFonts w:ascii="微軟正黑體" w:eastAsia="微軟正黑體" w:hAnsi="微軟正黑體" w:cs="BiauKai"/>
        </w:rPr>
        <w:t>前完成填寫報名表單，</w:t>
      </w:r>
      <w:r w:rsidR="00643DAC">
        <w:rPr>
          <w:rFonts w:ascii="微軟正黑體" w:eastAsia="微軟正黑體" w:hAnsi="微軟正黑體" w:cs="BiauKai" w:hint="eastAsia"/>
        </w:rPr>
        <w:t>並</w:t>
      </w:r>
      <w:r w:rsidR="00242A55" w:rsidRPr="006F56B5">
        <w:rPr>
          <w:rFonts w:ascii="微軟正黑體" w:eastAsia="微軟正黑體" w:hAnsi="微軟正黑體" w:cs="BiauKai"/>
        </w:rPr>
        <w:t>於</w:t>
      </w:r>
      <w:r w:rsidR="00643DAC">
        <w:rPr>
          <w:rFonts w:ascii="微軟正黑體" w:eastAsia="微軟正黑體" w:hAnsi="微軟正黑體" w:cs="BiauKai" w:hint="eastAsia"/>
        </w:rPr>
        <w:t>5</w:t>
      </w:r>
      <w:r w:rsidR="00242A55" w:rsidRPr="006F56B5">
        <w:rPr>
          <w:rFonts w:ascii="微軟正黑體" w:eastAsia="微軟正黑體" w:hAnsi="微軟正黑體" w:cs="BiauKai"/>
        </w:rPr>
        <w:t>月</w:t>
      </w:r>
      <w:r w:rsidR="00643DAC">
        <w:rPr>
          <w:rFonts w:ascii="微軟正黑體" w:eastAsia="微軟正黑體" w:hAnsi="微軟正黑體" w:cs="BiauKai" w:hint="eastAsia"/>
        </w:rPr>
        <w:t>15</w:t>
      </w:r>
      <w:r w:rsidR="00242A55" w:rsidRPr="006F56B5">
        <w:rPr>
          <w:rFonts w:ascii="微軟正黑體" w:eastAsia="微軟正黑體" w:hAnsi="微軟正黑體" w:cs="BiauKai"/>
        </w:rPr>
        <w:t>日(</w:t>
      </w:r>
      <w:r w:rsidR="00643DAC">
        <w:rPr>
          <w:rFonts w:ascii="微軟正黑體" w:eastAsia="微軟正黑體" w:hAnsi="微軟正黑體" w:cs="BiauKai" w:hint="eastAsia"/>
        </w:rPr>
        <w:t>五</w:t>
      </w:r>
      <w:r w:rsidR="00242A55" w:rsidRPr="006F56B5">
        <w:rPr>
          <w:rFonts w:ascii="微軟正黑體" w:eastAsia="微軟正黑體" w:hAnsi="微軟正黑體" w:cs="BiauKai"/>
        </w:rPr>
        <w:t>)前匯款繳費。</w:t>
      </w:r>
    </w:p>
    <w:p w14:paraId="7D4F1BB7" w14:textId="50026366" w:rsidR="00E15B6D" w:rsidRPr="00E87915" w:rsidRDefault="006F56B5" w:rsidP="006F56B5">
      <w:pPr>
        <w:spacing w:line="440" w:lineRule="exact"/>
        <w:ind w:left="1331"/>
        <w:rPr>
          <w:rFonts w:ascii="微軟正黑體" w:eastAsia="微軟正黑體" w:hAnsi="微軟正黑體" w:cs="BiauKai"/>
        </w:rPr>
      </w:pPr>
      <w:r>
        <w:rPr>
          <w:rFonts w:ascii="微軟正黑體" w:eastAsia="微軟正黑體" w:hAnsi="微軟正黑體" w:cs="BiauKai" w:hint="eastAsia"/>
        </w:rPr>
        <w:t>*</w:t>
      </w:r>
      <w:r w:rsidR="00242A55" w:rsidRPr="00E87915">
        <w:rPr>
          <w:rFonts w:ascii="微軟正黑體" w:eastAsia="微軟正黑體" w:hAnsi="微軟正黑體" w:cs="BiauKai"/>
        </w:rPr>
        <w:t>一般報名：最遲請於</w:t>
      </w:r>
      <w:r w:rsidR="00643DAC">
        <w:rPr>
          <w:rFonts w:ascii="微軟正黑體" w:eastAsia="微軟正黑體" w:hAnsi="微軟正黑體" w:cs="BiauKai" w:hint="eastAsia"/>
        </w:rPr>
        <w:t>5</w:t>
      </w:r>
      <w:r w:rsidR="00242A55" w:rsidRPr="00E87915">
        <w:rPr>
          <w:rFonts w:ascii="微軟正黑體" w:eastAsia="微軟正黑體" w:hAnsi="微軟正黑體" w:cs="BiauKai"/>
        </w:rPr>
        <w:t>月</w:t>
      </w:r>
      <w:r w:rsidR="00643DAC">
        <w:rPr>
          <w:rFonts w:ascii="微軟正黑體" w:eastAsia="微軟正黑體" w:hAnsi="微軟正黑體" w:cs="BiauKai" w:hint="eastAsia"/>
        </w:rPr>
        <w:t>29</w:t>
      </w:r>
      <w:r w:rsidR="00242A55" w:rsidRPr="00E87915">
        <w:rPr>
          <w:rFonts w:ascii="微軟正黑體" w:eastAsia="微軟正黑體" w:hAnsi="微軟正黑體" w:cs="BiauKai"/>
        </w:rPr>
        <w:t>日</w:t>
      </w:r>
      <w:r>
        <w:rPr>
          <w:rFonts w:ascii="微軟正黑體" w:eastAsia="微軟正黑體" w:hAnsi="微軟正黑體" w:cs="BiauKai"/>
        </w:rPr>
        <w:t>(</w:t>
      </w:r>
      <w:r w:rsidR="00643DAC">
        <w:rPr>
          <w:rFonts w:ascii="微軟正黑體" w:eastAsia="微軟正黑體" w:hAnsi="微軟正黑體" w:cs="BiauKai" w:hint="eastAsia"/>
        </w:rPr>
        <w:t>五</w:t>
      </w:r>
      <w:r>
        <w:rPr>
          <w:rFonts w:ascii="微軟正黑體" w:eastAsia="微軟正黑體" w:hAnsi="微軟正黑體" w:cs="BiauKai"/>
        </w:rPr>
        <w:t>)</w:t>
      </w:r>
      <w:r w:rsidR="00242A55" w:rsidRPr="00E87915">
        <w:rPr>
          <w:rFonts w:ascii="微軟正黑體" w:eastAsia="微軟正黑體" w:hAnsi="微軟正黑體" w:cs="BiauKai"/>
        </w:rPr>
        <w:t>下午17:00前完成填寫報名表單，</w:t>
      </w:r>
      <w:r w:rsidR="00643DAC">
        <w:rPr>
          <w:rFonts w:ascii="微軟正黑體" w:eastAsia="微軟正黑體" w:hAnsi="微軟正黑體" w:cs="BiauKai" w:hint="eastAsia"/>
        </w:rPr>
        <w:t>並於5</w:t>
      </w:r>
      <w:r w:rsidR="00643DAC" w:rsidRPr="00E87915">
        <w:rPr>
          <w:rFonts w:ascii="微軟正黑體" w:eastAsia="微軟正黑體" w:hAnsi="微軟正黑體" w:cs="BiauKai"/>
        </w:rPr>
        <w:t>月</w:t>
      </w:r>
      <w:r w:rsidR="00643DAC">
        <w:rPr>
          <w:rFonts w:ascii="微軟正黑體" w:eastAsia="微軟正黑體" w:hAnsi="微軟正黑體" w:cs="BiauKai" w:hint="eastAsia"/>
        </w:rPr>
        <w:t>29</w:t>
      </w:r>
      <w:r w:rsidR="00643DAC" w:rsidRPr="00E87915">
        <w:rPr>
          <w:rFonts w:ascii="微軟正黑體" w:eastAsia="微軟正黑體" w:hAnsi="微軟正黑體" w:cs="BiauKai"/>
        </w:rPr>
        <w:t>日</w:t>
      </w:r>
      <w:r w:rsidR="00643DAC">
        <w:rPr>
          <w:rFonts w:ascii="微軟正黑體" w:eastAsia="微軟正黑體" w:hAnsi="微軟正黑體" w:cs="BiauKai"/>
        </w:rPr>
        <w:t>(</w:t>
      </w:r>
      <w:r w:rsidR="00643DAC">
        <w:rPr>
          <w:rFonts w:ascii="微軟正黑體" w:eastAsia="微軟正黑體" w:hAnsi="微軟正黑體" w:cs="BiauKai" w:hint="eastAsia"/>
        </w:rPr>
        <w:t>五</w:t>
      </w:r>
      <w:r w:rsidR="00643DAC">
        <w:rPr>
          <w:rFonts w:ascii="微軟正黑體" w:eastAsia="微軟正黑體" w:hAnsi="微軟正黑體" w:cs="BiauKai"/>
        </w:rPr>
        <w:t>)</w:t>
      </w:r>
      <w:r w:rsidR="00643DAC">
        <w:rPr>
          <w:rFonts w:ascii="微軟正黑體" w:eastAsia="微軟正黑體" w:hAnsi="微軟正黑體" w:cs="BiauKai" w:hint="eastAsia"/>
        </w:rPr>
        <w:t>前完成匯款繳費</w:t>
      </w:r>
      <w:r w:rsidR="00242A55" w:rsidRPr="00E87915">
        <w:rPr>
          <w:rFonts w:ascii="微軟正黑體" w:eastAsia="微軟正黑體" w:hAnsi="微軟正黑體" w:cs="BiauKai"/>
        </w:rPr>
        <w:t>。</w:t>
      </w:r>
    </w:p>
    <w:p w14:paraId="32864214" w14:textId="3DE0407C" w:rsidR="006F56B5" w:rsidRDefault="00643DAC" w:rsidP="006F56B5">
      <w:pPr>
        <w:pStyle w:val="a5"/>
        <w:numPr>
          <w:ilvl w:val="0"/>
          <w:numId w:val="6"/>
        </w:numPr>
        <w:spacing w:line="440" w:lineRule="exact"/>
        <w:ind w:leftChars="0"/>
        <w:rPr>
          <w:rFonts w:ascii="微軟正黑體" w:eastAsia="微軟正黑體" w:hAnsi="微軟正黑體" w:cs="BiauKai"/>
        </w:rPr>
      </w:pPr>
      <w:r>
        <w:rPr>
          <w:rFonts w:ascii="微軟正黑體" w:eastAsia="微軟正黑體" w:hAnsi="微軟正黑體" w:cs="BiauKai" w:hint="eastAsia"/>
        </w:rPr>
        <w:t>本次研討會報名成功即表示</w:t>
      </w:r>
      <w:r w:rsidR="00242A55" w:rsidRPr="002B0A67">
        <w:rPr>
          <w:rFonts w:ascii="微軟正黑體" w:eastAsia="微軟正黑體" w:hAnsi="微軟正黑體" w:cs="BiauKai"/>
        </w:rPr>
        <w:t>錄取</w:t>
      </w:r>
      <w:r>
        <w:rPr>
          <w:rFonts w:ascii="微軟正黑體" w:eastAsia="微軟正黑體" w:hAnsi="微軟正黑體" w:cs="BiauKai" w:hint="eastAsia"/>
        </w:rPr>
        <w:t>，</w:t>
      </w:r>
      <w:r w:rsidR="00242A55" w:rsidRPr="002B0A67">
        <w:rPr>
          <w:rFonts w:ascii="微軟正黑體" w:eastAsia="微軟正黑體" w:hAnsi="微軟正黑體" w:cs="BiauKai"/>
        </w:rPr>
        <w:t>將</w:t>
      </w:r>
      <w:r>
        <w:rPr>
          <w:rFonts w:ascii="微軟正黑體" w:eastAsia="微軟正黑體" w:hAnsi="微軟正黑體" w:cs="BiauKai" w:hint="eastAsia"/>
        </w:rPr>
        <w:t>不另行</w:t>
      </w:r>
      <w:r w:rsidR="00242A55" w:rsidRPr="002B0A67">
        <w:rPr>
          <w:rFonts w:ascii="微軟正黑體" w:eastAsia="微軟正黑體" w:hAnsi="微軟正黑體" w:cs="BiauKai"/>
        </w:rPr>
        <w:t>公告</w:t>
      </w:r>
      <w:r>
        <w:rPr>
          <w:rFonts w:ascii="微軟正黑體" w:eastAsia="微軟正黑體" w:hAnsi="微軟正黑體" w:cs="BiauKai" w:hint="eastAsia"/>
        </w:rPr>
        <w:t>錄取名單</w:t>
      </w:r>
      <w:r w:rsidR="00242A55" w:rsidRPr="002B0A67">
        <w:rPr>
          <w:rFonts w:ascii="微軟正黑體" w:eastAsia="微軟正黑體" w:hAnsi="微軟正黑體" w:cs="BiauKai"/>
        </w:rPr>
        <w:t>；</w:t>
      </w:r>
      <w:r>
        <w:rPr>
          <w:rFonts w:ascii="微軟正黑體" w:eastAsia="微軟正黑體" w:hAnsi="微軟正黑體" w:cs="BiauKai" w:hint="eastAsia"/>
        </w:rPr>
        <w:t>惟</w:t>
      </w:r>
      <w:r w:rsidR="00242A55" w:rsidRPr="002B0A67">
        <w:rPr>
          <w:rFonts w:ascii="微軟正黑體" w:eastAsia="微軟正黑體" w:hAnsi="微軟正黑體" w:cs="BiauKai"/>
        </w:rPr>
        <w:t>報名後如不克參加請務必於活動</w:t>
      </w:r>
      <w:r>
        <w:rPr>
          <w:rFonts w:ascii="微軟正黑體" w:eastAsia="微軟正黑體" w:hAnsi="微軟正黑體" w:cs="BiauKai" w:hint="eastAsia"/>
        </w:rPr>
        <w:t>七</w:t>
      </w:r>
      <w:r w:rsidR="00242A55" w:rsidRPr="002B0A67">
        <w:rPr>
          <w:rFonts w:ascii="微軟正黑體" w:eastAsia="微軟正黑體" w:hAnsi="微軟正黑體" w:cs="BiauKai"/>
        </w:rPr>
        <w:t>天前通知本會</w:t>
      </w:r>
      <w:r>
        <w:rPr>
          <w:rFonts w:ascii="微軟正黑體" w:eastAsia="微軟正黑體" w:hAnsi="微軟正黑體" w:cs="BiauKai" w:hint="eastAsia"/>
        </w:rPr>
        <w:t>，</w:t>
      </w:r>
      <w:r w:rsidR="00242A55" w:rsidRPr="002B0A67">
        <w:rPr>
          <w:rFonts w:ascii="微軟正黑體" w:eastAsia="微軟正黑體" w:hAnsi="微軟正黑體" w:cs="BiauKai"/>
        </w:rPr>
        <w:t>以便處理退款作業，若接近活動七天內始取消報名或當天臨時請假，恕不退款。</w:t>
      </w:r>
    </w:p>
    <w:p w14:paraId="538B0561" w14:textId="77777777" w:rsidR="006F56B5" w:rsidRDefault="00242A55" w:rsidP="006F56B5">
      <w:pPr>
        <w:pStyle w:val="a5"/>
        <w:numPr>
          <w:ilvl w:val="0"/>
          <w:numId w:val="6"/>
        </w:numPr>
        <w:spacing w:line="440" w:lineRule="exact"/>
        <w:ind w:leftChars="0"/>
        <w:rPr>
          <w:rFonts w:ascii="微軟正黑體" w:eastAsia="微軟正黑體" w:hAnsi="微軟正黑體" w:cs="BiauKai"/>
        </w:rPr>
      </w:pPr>
      <w:r w:rsidRPr="006F56B5">
        <w:rPr>
          <w:rFonts w:ascii="微軟正黑體" w:eastAsia="微軟正黑體" w:hAnsi="微軟正黑體" w:cs="BiauKai"/>
        </w:rPr>
        <w:t>如有任何問題，歡迎與本會聯絡。聯絡人：</w:t>
      </w:r>
      <w:r w:rsidR="002B0A67" w:rsidRPr="006F56B5">
        <w:rPr>
          <w:rFonts w:ascii="微軟正黑體" w:eastAsia="微軟正黑體" w:hAnsi="微軟正黑體" w:cs="BiauKai" w:hint="eastAsia"/>
        </w:rPr>
        <w:t>徐嬿姍</w:t>
      </w:r>
      <w:r w:rsidRPr="006F56B5">
        <w:rPr>
          <w:rFonts w:ascii="微軟正黑體" w:eastAsia="微軟正黑體" w:hAnsi="微軟正黑體" w:cs="BiauKai"/>
        </w:rPr>
        <w:t xml:space="preserve"> 秘書長，電話：0</w:t>
      </w:r>
      <w:r w:rsidR="002B0A67" w:rsidRPr="006F56B5">
        <w:rPr>
          <w:rFonts w:ascii="微軟正黑體" w:eastAsia="微軟正黑體" w:hAnsi="微軟正黑體" w:cs="BiauKai" w:hint="eastAsia"/>
        </w:rPr>
        <w:t>2-77495470</w:t>
      </w:r>
      <w:r w:rsidRPr="006F56B5">
        <w:rPr>
          <w:rFonts w:ascii="微軟正黑體" w:eastAsia="微軟正黑體" w:hAnsi="微軟正黑體" w:cs="BiauKai"/>
        </w:rPr>
        <w:t>，</w:t>
      </w:r>
    </w:p>
    <w:p w14:paraId="329DAF64" w14:textId="0240A502" w:rsidR="00BC25A8" w:rsidRPr="006F56B5" w:rsidRDefault="00242A55" w:rsidP="006F56B5">
      <w:pPr>
        <w:pStyle w:val="a5"/>
        <w:spacing w:line="440" w:lineRule="exact"/>
        <w:ind w:leftChars="0" w:left="1331"/>
        <w:rPr>
          <w:rFonts w:ascii="微軟正黑體" w:eastAsia="微軟正黑體" w:hAnsi="微軟正黑體" w:cs="BiauKai"/>
        </w:rPr>
      </w:pPr>
      <w:r w:rsidRPr="006F56B5">
        <w:rPr>
          <w:rFonts w:ascii="微軟正黑體" w:eastAsia="微軟正黑體" w:hAnsi="微軟正黑體" w:cs="BiauKai"/>
        </w:rPr>
        <w:t>E-mail：</w:t>
      </w:r>
      <w:hyperlink r:id="rId12">
        <w:r w:rsidRPr="006F56B5">
          <w:rPr>
            <w:rFonts w:ascii="微軟正黑體" w:eastAsia="微軟正黑體" w:hAnsi="微軟正黑體" w:cs="BiauKai"/>
            <w:color w:val="0000FF"/>
            <w:u w:val="single"/>
          </w:rPr>
          <w:t>taiwan.rehabilitation@gmail.com</w:t>
        </w:r>
      </w:hyperlink>
    </w:p>
    <w:p w14:paraId="63E8B8E1" w14:textId="77777777" w:rsidR="00BC25A8" w:rsidRDefault="00BC25A8">
      <w:pPr>
        <w:rPr>
          <w:rFonts w:ascii="微軟正黑體" w:eastAsia="微軟正黑體" w:hAnsi="微軟正黑體" w:cs="BiauKai"/>
        </w:rPr>
      </w:pPr>
      <w:r>
        <w:rPr>
          <w:rFonts w:ascii="微軟正黑體" w:eastAsia="微軟正黑體" w:hAnsi="微軟正黑體" w:cs="BiauKai"/>
        </w:rPr>
        <w:br w:type="page"/>
      </w:r>
    </w:p>
    <w:p w14:paraId="665E6438" w14:textId="39BED44A" w:rsidR="00E15B6D" w:rsidRDefault="00242A55" w:rsidP="00E87915">
      <w:pPr>
        <w:spacing w:beforeLines="50" w:before="120" w:line="440" w:lineRule="exact"/>
        <w:rPr>
          <w:rFonts w:ascii="微軟正黑體" w:eastAsia="微軟正黑體" w:hAnsi="微軟正黑體" w:cs="BiauKai"/>
          <w:b/>
          <w:sz w:val="28"/>
          <w:szCs w:val="28"/>
        </w:rPr>
      </w:pPr>
      <w:r w:rsidRPr="002B0A67">
        <w:rPr>
          <w:rFonts w:ascii="微軟正黑體" w:eastAsia="微軟正黑體" w:hAnsi="微軟正黑體" w:cs="BiauKai"/>
          <w:b/>
          <w:sz w:val="28"/>
          <w:szCs w:val="28"/>
        </w:rPr>
        <w:lastRenderedPageBreak/>
        <w:t>捌、會議流程</w:t>
      </w:r>
    </w:p>
    <w:tbl>
      <w:tblPr>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7"/>
        <w:gridCol w:w="2974"/>
        <w:gridCol w:w="2832"/>
        <w:gridCol w:w="2985"/>
      </w:tblGrid>
      <w:tr w:rsidR="000B742D" w:rsidRPr="002B0A67" w14:paraId="30D48C66" w14:textId="77777777" w:rsidTr="000B742D">
        <w:trPr>
          <w:trHeight w:val="454"/>
          <w:tblHeader/>
          <w:jc w:val="center"/>
        </w:trPr>
        <w:tc>
          <w:tcPr>
            <w:tcW w:w="1557" w:type="dxa"/>
            <w:tcBorders>
              <w:bottom w:val="single" w:sz="4" w:space="0" w:color="000000"/>
            </w:tcBorders>
            <w:shd w:val="clear" w:color="auto" w:fill="D9D9D9"/>
            <w:vAlign w:val="center"/>
          </w:tcPr>
          <w:p w14:paraId="63C5268B" w14:textId="77777777" w:rsidR="000B742D" w:rsidRPr="002B0A67" w:rsidRDefault="000B742D" w:rsidP="006E25D0">
            <w:pPr>
              <w:spacing w:line="440" w:lineRule="exact"/>
              <w:jc w:val="center"/>
              <w:rPr>
                <w:rFonts w:ascii="微軟正黑體" w:eastAsia="微軟正黑體" w:hAnsi="微軟正黑體" w:cs="BiauKai"/>
                <w:b/>
              </w:rPr>
            </w:pPr>
            <w:r w:rsidRPr="002B0A67">
              <w:rPr>
                <w:rFonts w:ascii="微軟正黑體" w:eastAsia="微軟正黑體" w:hAnsi="微軟正黑體" w:cs="BiauKai"/>
                <w:b/>
              </w:rPr>
              <w:t>時間</w:t>
            </w:r>
          </w:p>
        </w:tc>
        <w:tc>
          <w:tcPr>
            <w:tcW w:w="2974" w:type="dxa"/>
            <w:tcBorders>
              <w:bottom w:val="single" w:sz="4" w:space="0" w:color="000000"/>
              <w:right w:val="single" w:sz="4" w:space="0" w:color="auto"/>
            </w:tcBorders>
            <w:shd w:val="clear" w:color="auto" w:fill="D9D9D9"/>
            <w:vAlign w:val="center"/>
          </w:tcPr>
          <w:p w14:paraId="1D649524" w14:textId="77777777" w:rsidR="000B742D" w:rsidRPr="002B0A67" w:rsidRDefault="000B742D" w:rsidP="006E25D0">
            <w:pPr>
              <w:spacing w:line="440" w:lineRule="exact"/>
              <w:jc w:val="center"/>
              <w:rPr>
                <w:rFonts w:ascii="微軟正黑體" w:eastAsia="微軟正黑體" w:hAnsi="微軟正黑體" w:cs="BiauKai"/>
                <w:b/>
              </w:rPr>
            </w:pPr>
            <w:r>
              <w:rPr>
                <w:rFonts w:ascii="微軟正黑體" w:eastAsia="微軟正黑體" w:hAnsi="微軟正黑體" w:cs="BiauKai" w:hint="eastAsia"/>
                <w:b/>
              </w:rPr>
              <w:t>議題</w:t>
            </w:r>
          </w:p>
        </w:tc>
        <w:tc>
          <w:tcPr>
            <w:tcW w:w="2832" w:type="dxa"/>
            <w:tcBorders>
              <w:left w:val="single" w:sz="4" w:space="0" w:color="auto"/>
              <w:bottom w:val="single" w:sz="4" w:space="0" w:color="000000"/>
              <w:right w:val="single" w:sz="4" w:space="0" w:color="auto"/>
            </w:tcBorders>
            <w:shd w:val="clear" w:color="auto" w:fill="D9D9D9"/>
            <w:vAlign w:val="center"/>
          </w:tcPr>
          <w:p w14:paraId="36BA361C" w14:textId="77777777" w:rsidR="000B742D" w:rsidRPr="002B0A67" w:rsidRDefault="000B742D" w:rsidP="006E25D0">
            <w:pPr>
              <w:spacing w:line="440" w:lineRule="exact"/>
              <w:jc w:val="center"/>
              <w:rPr>
                <w:rFonts w:ascii="微軟正黑體" w:eastAsia="微軟正黑體" w:hAnsi="微軟正黑體" w:cs="BiauKai"/>
                <w:b/>
              </w:rPr>
            </w:pPr>
            <w:r>
              <w:rPr>
                <w:rFonts w:ascii="微軟正黑體" w:eastAsia="微軟正黑體" w:hAnsi="微軟正黑體" w:cs="BiauKai" w:hint="eastAsia"/>
                <w:b/>
              </w:rPr>
              <w:t>演講人</w:t>
            </w:r>
          </w:p>
        </w:tc>
        <w:tc>
          <w:tcPr>
            <w:tcW w:w="2985" w:type="dxa"/>
            <w:tcBorders>
              <w:left w:val="single" w:sz="4" w:space="0" w:color="auto"/>
              <w:bottom w:val="single" w:sz="4" w:space="0" w:color="000000"/>
            </w:tcBorders>
            <w:shd w:val="clear" w:color="auto" w:fill="D9D9D9"/>
            <w:vAlign w:val="center"/>
          </w:tcPr>
          <w:p w14:paraId="20BA9436" w14:textId="77777777" w:rsidR="000B742D" w:rsidRPr="002B0A67" w:rsidRDefault="000B742D" w:rsidP="006E25D0">
            <w:pPr>
              <w:spacing w:line="440" w:lineRule="exact"/>
              <w:jc w:val="center"/>
              <w:rPr>
                <w:rFonts w:ascii="微軟正黑體" w:eastAsia="微軟正黑體" w:hAnsi="微軟正黑體" w:cs="BiauKai"/>
                <w:b/>
              </w:rPr>
            </w:pPr>
            <w:r>
              <w:rPr>
                <w:rFonts w:ascii="微軟正黑體" w:eastAsia="微軟正黑體" w:hAnsi="微軟正黑體" w:cs="BiauKai" w:hint="eastAsia"/>
                <w:b/>
              </w:rPr>
              <w:t>主持人</w:t>
            </w:r>
          </w:p>
        </w:tc>
      </w:tr>
      <w:tr w:rsidR="000B742D" w:rsidRPr="002B0A67" w14:paraId="742B7FC4" w14:textId="77777777" w:rsidTr="006E25D0">
        <w:trPr>
          <w:trHeight w:val="454"/>
          <w:jc w:val="center"/>
        </w:trPr>
        <w:tc>
          <w:tcPr>
            <w:tcW w:w="1557" w:type="dxa"/>
            <w:vAlign w:val="center"/>
          </w:tcPr>
          <w:p w14:paraId="651AE20B" w14:textId="77777777" w:rsidR="000B742D" w:rsidRPr="002B0A67" w:rsidRDefault="000B742D" w:rsidP="006E25D0">
            <w:pPr>
              <w:spacing w:line="440" w:lineRule="exact"/>
              <w:jc w:val="center"/>
              <w:rPr>
                <w:rFonts w:ascii="微軟正黑體" w:eastAsia="微軟正黑體" w:hAnsi="微軟正黑體" w:cs="BiauKai"/>
                <w:b/>
              </w:rPr>
            </w:pPr>
            <w:r w:rsidRPr="002B0A67">
              <w:rPr>
                <w:rFonts w:ascii="微軟正黑體" w:eastAsia="微軟正黑體" w:hAnsi="微軟正黑體" w:cs="BiauKai"/>
              </w:rPr>
              <w:t>09:30-10:00</w:t>
            </w:r>
          </w:p>
        </w:tc>
        <w:tc>
          <w:tcPr>
            <w:tcW w:w="8791" w:type="dxa"/>
            <w:gridSpan w:val="3"/>
            <w:vAlign w:val="center"/>
          </w:tcPr>
          <w:p w14:paraId="535EBAA7" w14:textId="77777777" w:rsidR="000B742D" w:rsidRPr="002B0A67" w:rsidRDefault="000B742D" w:rsidP="006E25D0">
            <w:pPr>
              <w:spacing w:line="440" w:lineRule="exact"/>
              <w:jc w:val="center"/>
              <w:rPr>
                <w:rFonts w:ascii="微軟正黑體" w:eastAsia="微軟正黑體" w:hAnsi="微軟正黑體" w:cs="BiauKai"/>
                <w:b/>
              </w:rPr>
            </w:pPr>
            <w:r w:rsidRPr="002B0A67">
              <w:rPr>
                <w:rFonts w:ascii="微軟正黑體" w:eastAsia="微軟正黑體" w:hAnsi="微軟正黑體" w:cs="BiauKai"/>
              </w:rPr>
              <w:t>報 到</w:t>
            </w:r>
          </w:p>
        </w:tc>
      </w:tr>
      <w:tr w:rsidR="000B742D" w:rsidRPr="002B0A67" w14:paraId="069E89A7" w14:textId="77777777" w:rsidTr="006E25D0">
        <w:trPr>
          <w:trHeight w:val="1304"/>
          <w:jc w:val="center"/>
        </w:trPr>
        <w:tc>
          <w:tcPr>
            <w:tcW w:w="1557" w:type="dxa"/>
            <w:vAlign w:val="center"/>
          </w:tcPr>
          <w:p w14:paraId="43D18002" w14:textId="77777777" w:rsidR="000B742D" w:rsidRPr="002B0A67" w:rsidRDefault="000B742D" w:rsidP="006E25D0">
            <w:pPr>
              <w:spacing w:line="440" w:lineRule="exact"/>
              <w:jc w:val="center"/>
              <w:rPr>
                <w:rFonts w:ascii="微軟正黑體" w:eastAsia="微軟正黑體" w:hAnsi="微軟正黑體" w:cs="BiauKai"/>
                <w:b/>
              </w:rPr>
            </w:pPr>
            <w:r w:rsidRPr="002B0A67">
              <w:rPr>
                <w:rFonts w:ascii="微軟正黑體" w:eastAsia="微軟正黑體" w:hAnsi="微軟正黑體" w:cs="BiauKai"/>
              </w:rPr>
              <w:t>10:00-10:</w:t>
            </w:r>
            <w:r>
              <w:rPr>
                <w:rFonts w:ascii="微軟正黑體" w:eastAsia="微軟正黑體" w:hAnsi="微軟正黑體" w:cs="BiauKai" w:hint="eastAsia"/>
              </w:rPr>
              <w:t>15</w:t>
            </w:r>
          </w:p>
        </w:tc>
        <w:tc>
          <w:tcPr>
            <w:tcW w:w="5806" w:type="dxa"/>
            <w:gridSpan w:val="2"/>
            <w:tcBorders>
              <w:right w:val="single" w:sz="4" w:space="0" w:color="auto"/>
            </w:tcBorders>
            <w:vAlign w:val="center"/>
          </w:tcPr>
          <w:p w14:paraId="5728A5AA" w14:textId="77777777" w:rsidR="000B742D" w:rsidRPr="00E921BE" w:rsidRDefault="000B742D" w:rsidP="006E25D0">
            <w:pPr>
              <w:spacing w:line="440" w:lineRule="exact"/>
              <w:rPr>
                <w:rFonts w:ascii="微軟正黑體" w:eastAsia="微軟正黑體" w:hAnsi="微軟正黑體" w:cs="BiauKai"/>
              </w:rPr>
            </w:pPr>
            <w:r w:rsidRPr="00E921BE">
              <w:rPr>
                <w:rFonts w:ascii="微軟正黑體" w:eastAsia="微軟正黑體" w:hAnsi="微軟正黑體" w:cs="BiauKai"/>
              </w:rPr>
              <w:t>開幕式</w:t>
            </w:r>
          </w:p>
          <w:p w14:paraId="4D685BE6" w14:textId="77777777" w:rsidR="000B742D" w:rsidRPr="0046239D" w:rsidRDefault="000B742D" w:rsidP="006E25D0">
            <w:pPr>
              <w:spacing w:line="440" w:lineRule="exact"/>
              <w:rPr>
                <w:rFonts w:ascii="微軟正黑體" w:eastAsia="微軟正黑體" w:hAnsi="微軟正黑體" w:cs="BiauKai"/>
                <w:color w:val="FF0000"/>
                <w:sz w:val="20"/>
                <w:szCs w:val="20"/>
              </w:rPr>
            </w:pPr>
            <w:r w:rsidRPr="00E921BE">
              <w:rPr>
                <w:rFonts w:ascii="微軟正黑體" w:eastAsia="微軟正黑體" w:hAnsi="微軟正黑體" w:cs="BiauKai"/>
              </w:rPr>
              <w:t>貴賓致詞：勞動部勞動力發展署長官</w:t>
            </w:r>
            <w:r>
              <w:rPr>
                <w:rFonts w:ascii="微軟正黑體" w:eastAsia="微軟正黑體" w:hAnsi="微軟正黑體" w:cs="BiauKai" w:hint="eastAsia"/>
              </w:rPr>
              <w:t xml:space="preserve"> </w:t>
            </w:r>
            <w:r w:rsidRPr="000743DE">
              <w:rPr>
                <w:rFonts w:ascii="微軟正黑體" w:eastAsia="微軟正黑體" w:hAnsi="微軟正黑體" w:cs="BiauKai" w:hint="eastAsia"/>
                <w:color w:val="FF0000"/>
                <w:sz w:val="20"/>
                <w:szCs w:val="20"/>
              </w:rPr>
              <w:t>(邀請中)</w:t>
            </w:r>
          </w:p>
        </w:tc>
        <w:tc>
          <w:tcPr>
            <w:tcW w:w="2985" w:type="dxa"/>
            <w:tcBorders>
              <w:left w:val="single" w:sz="4" w:space="0" w:color="auto"/>
            </w:tcBorders>
            <w:vAlign w:val="center"/>
          </w:tcPr>
          <w:p w14:paraId="379A6B09" w14:textId="77777777" w:rsidR="000B742D" w:rsidRPr="003832B5" w:rsidRDefault="000B742D" w:rsidP="006E25D0">
            <w:pPr>
              <w:spacing w:line="440" w:lineRule="exact"/>
              <w:rPr>
                <w:rFonts w:ascii="微軟正黑體" w:eastAsia="微軟正黑體" w:hAnsi="微軟正黑體" w:cs="BiauKai"/>
              </w:rPr>
            </w:pPr>
            <w:r w:rsidRPr="00E921BE">
              <w:rPr>
                <w:rFonts w:ascii="微軟正黑體" w:eastAsia="微軟正黑體" w:hAnsi="微軟正黑體" w:cs="BiauKai"/>
              </w:rPr>
              <w:t>陳貞夙 理事長</w:t>
            </w:r>
          </w:p>
          <w:p w14:paraId="3A090200" w14:textId="77777777" w:rsidR="000B742D" w:rsidRPr="003832B5" w:rsidRDefault="000B742D" w:rsidP="006E25D0">
            <w:pPr>
              <w:spacing w:line="440" w:lineRule="exact"/>
              <w:rPr>
                <w:rFonts w:ascii="微軟正黑體" w:eastAsia="微軟正黑體" w:hAnsi="微軟正黑體" w:cs="BiauKai"/>
              </w:rPr>
            </w:pPr>
            <w:r w:rsidRPr="003832B5">
              <w:rPr>
                <w:rFonts w:ascii="微軟正黑體" w:eastAsia="微軟正黑體" w:hAnsi="微軟正黑體" w:cs="BiauKai" w:hint="eastAsia"/>
              </w:rPr>
              <w:t>(</w:t>
            </w:r>
            <w:r w:rsidRPr="00E921BE">
              <w:rPr>
                <w:rFonts w:ascii="微軟正黑體" w:eastAsia="微軟正黑體" w:hAnsi="微軟正黑體" w:cs="BiauKai"/>
              </w:rPr>
              <w:t>社團法人台灣職業重建專業協會</w:t>
            </w:r>
            <w:r w:rsidRPr="003832B5">
              <w:rPr>
                <w:rFonts w:ascii="微軟正黑體" w:eastAsia="微軟正黑體" w:hAnsi="微軟正黑體" w:cs="BiauKai" w:hint="eastAsia"/>
              </w:rPr>
              <w:t>)</w:t>
            </w:r>
          </w:p>
        </w:tc>
      </w:tr>
      <w:tr w:rsidR="000B742D" w:rsidRPr="002B0A67" w14:paraId="08707B3A" w14:textId="77777777" w:rsidTr="006E25D0">
        <w:trPr>
          <w:trHeight w:val="454"/>
          <w:jc w:val="center"/>
        </w:trPr>
        <w:tc>
          <w:tcPr>
            <w:tcW w:w="1557" w:type="dxa"/>
            <w:vAlign w:val="center"/>
          </w:tcPr>
          <w:p w14:paraId="0B13825F" w14:textId="77777777" w:rsidR="000B742D" w:rsidRPr="002B0A67" w:rsidRDefault="000B742D" w:rsidP="006E25D0">
            <w:pPr>
              <w:spacing w:line="440" w:lineRule="exact"/>
              <w:jc w:val="center"/>
              <w:rPr>
                <w:rFonts w:ascii="微軟正黑體" w:eastAsia="微軟正黑體" w:hAnsi="微軟正黑體" w:cs="BiauKai"/>
              </w:rPr>
            </w:pPr>
            <w:r>
              <w:rPr>
                <w:rFonts w:ascii="微軟正黑體" w:eastAsia="微軟正黑體" w:hAnsi="微軟正黑體" w:cs="BiauKai" w:hint="eastAsia"/>
              </w:rPr>
              <w:t>10:15-10:20</w:t>
            </w:r>
          </w:p>
        </w:tc>
        <w:tc>
          <w:tcPr>
            <w:tcW w:w="8791" w:type="dxa"/>
            <w:gridSpan w:val="3"/>
            <w:vAlign w:val="center"/>
          </w:tcPr>
          <w:p w14:paraId="067D1A8E" w14:textId="77777777" w:rsidR="000B742D" w:rsidRPr="00E921BE" w:rsidRDefault="000B742D" w:rsidP="006E25D0">
            <w:pPr>
              <w:spacing w:line="440" w:lineRule="exact"/>
              <w:jc w:val="center"/>
              <w:rPr>
                <w:rFonts w:ascii="微軟正黑體" w:eastAsia="微軟正黑體" w:hAnsi="微軟正黑體" w:cs="BiauKai"/>
              </w:rPr>
            </w:pPr>
            <w:r>
              <w:rPr>
                <w:rFonts w:ascii="微軟正黑體" w:eastAsia="微軟正黑體" w:hAnsi="微軟正黑體" w:cs="BiauKai" w:hint="eastAsia"/>
              </w:rPr>
              <w:t>大合照</w:t>
            </w:r>
          </w:p>
        </w:tc>
      </w:tr>
      <w:tr w:rsidR="000B742D" w:rsidRPr="002B0A67" w14:paraId="6FEA8346" w14:textId="77777777" w:rsidTr="000B742D">
        <w:trPr>
          <w:trHeight w:val="1304"/>
          <w:jc w:val="center"/>
        </w:trPr>
        <w:tc>
          <w:tcPr>
            <w:tcW w:w="1557" w:type="dxa"/>
            <w:vAlign w:val="center"/>
          </w:tcPr>
          <w:p w14:paraId="5E34180A" w14:textId="77777777" w:rsidR="000B742D" w:rsidRDefault="000B742D" w:rsidP="006E25D0">
            <w:pPr>
              <w:spacing w:line="440" w:lineRule="exact"/>
              <w:jc w:val="center"/>
              <w:rPr>
                <w:rFonts w:ascii="微軟正黑體" w:eastAsia="微軟正黑體" w:hAnsi="微軟正黑體" w:cs="BiauKai"/>
              </w:rPr>
            </w:pPr>
            <w:r>
              <w:rPr>
                <w:rFonts w:ascii="微軟正黑體" w:eastAsia="微軟正黑體" w:hAnsi="微軟正黑體" w:cs="BiauKai" w:hint="eastAsia"/>
              </w:rPr>
              <w:t>10:20-11:20</w:t>
            </w:r>
          </w:p>
        </w:tc>
        <w:tc>
          <w:tcPr>
            <w:tcW w:w="2974" w:type="dxa"/>
            <w:tcBorders>
              <w:right w:val="single" w:sz="4" w:space="0" w:color="auto"/>
            </w:tcBorders>
            <w:vAlign w:val="center"/>
          </w:tcPr>
          <w:p w14:paraId="0F8B2BC6" w14:textId="77777777" w:rsidR="000B742D" w:rsidRDefault="000B742D" w:rsidP="006E25D0">
            <w:pPr>
              <w:spacing w:line="440" w:lineRule="exact"/>
              <w:rPr>
                <w:rFonts w:ascii="微軟正黑體" w:eastAsia="微軟正黑體" w:hAnsi="微軟正黑體" w:cs="BiauKai"/>
              </w:rPr>
            </w:pPr>
            <w:r>
              <w:rPr>
                <w:rFonts w:ascii="微軟正黑體" w:eastAsia="微軟正黑體" w:hAnsi="微軟正黑體" w:cs="BiauKai" w:hint="eastAsia"/>
              </w:rPr>
              <w:t>10:20-11:20</w:t>
            </w:r>
          </w:p>
          <w:p w14:paraId="691B133C" w14:textId="77777777" w:rsidR="000B742D" w:rsidRDefault="000B742D" w:rsidP="006E25D0">
            <w:pPr>
              <w:spacing w:line="440" w:lineRule="exact"/>
              <w:rPr>
                <w:rFonts w:ascii="微軟正黑體" w:eastAsia="微軟正黑體" w:hAnsi="微軟正黑體" w:cs="BiauKai"/>
              </w:rPr>
            </w:pPr>
            <w:r w:rsidRPr="0046239D">
              <w:rPr>
                <w:rFonts w:ascii="微軟正黑體" w:eastAsia="微軟正黑體" w:hAnsi="微軟正黑體" w:cs="BiauKai" w:hint="eastAsia"/>
              </w:rPr>
              <w:t>AI人工智慧</w:t>
            </w:r>
            <w:r>
              <w:rPr>
                <w:rFonts w:ascii="微軟正黑體" w:eastAsia="微軟正黑體" w:hAnsi="微軟正黑體" w:cs="BiauKai" w:hint="eastAsia"/>
              </w:rPr>
              <w:t>技能</w:t>
            </w:r>
            <w:r w:rsidRPr="0046239D">
              <w:rPr>
                <w:rFonts w:ascii="微軟正黑體" w:eastAsia="微軟正黑體" w:hAnsi="微軟正黑體" w:cs="BiauKai" w:hint="eastAsia"/>
              </w:rPr>
              <w:t>學習與應用</w:t>
            </w:r>
          </w:p>
        </w:tc>
        <w:tc>
          <w:tcPr>
            <w:tcW w:w="2832" w:type="dxa"/>
            <w:tcBorders>
              <w:left w:val="single" w:sz="4" w:space="0" w:color="auto"/>
              <w:right w:val="single" w:sz="4" w:space="0" w:color="auto"/>
            </w:tcBorders>
            <w:vAlign w:val="center"/>
          </w:tcPr>
          <w:p w14:paraId="4EBDC980" w14:textId="77777777" w:rsidR="000B742D" w:rsidRDefault="000B742D" w:rsidP="006E25D0">
            <w:pPr>
              <w:spacing w:line="440" w:lineRule="exact"/>
              <w:rPr>
                <w:rFonts w:ascii="微軟正黑體" w:eastAsia="微軟正黑體" w:hAnsi="微軟正黑體" w:cs="BiauKai"/>
              </w:rPr>
            </w:pPr>
            <w:r w:rsidRPr="0046239D">
              <w:rPr>
                <w:rFonts w:ascii="微軟正黑體" w:eastAsia="微軟正黑體" w:hAnsi="微軟正黑體" w:cs="BiauKai" w:hint="eastAsia"/>
              </w:rPr>
              <w:t>林輝鴻</w:t>
            </w:r>
            <w:r>
              <w:rPr>
                <w:rFonts w:ascii="微軟正黑體" w:eastAsia="微軟正黑體" w:hAnsi="微軟正黑體" w:cs="BiauKai" w:hint="eastAsia"/>
              </w:rPr>
              <w:t xml:space="preserve"> </w:t>
            </w:r>
          </w:p>
          <w:p w14:paraId="61E81222" w14:textId="77777777" w:rsidR="000B742D" w:rsidRDefault="000B742D" w:rsidP="006E25D0">
            <w:pPr>
              <w:spacing w:line="440" w:lineRule="exact"/>
              <w:rPr>
                <w:rFonts w:ascii="微軟正黑體" w:eastAsia="微軟正黑體" w:hAnsi="微軟正黑體" w:cs="BiauKai"/>
              </w:rPr>
            </w:pPr>
            <w:r w:rsidRPr="0046239D">
              <w:rPr>
                <w:rFonts w:ascii="微軟正黑體" w:eastAsia="微軟正黑體" w:hAnsi="微軟正黑體" w:cs="BiauKai" w:hint="eastAsia"/>
              </w:rPr>
              <w:t xml:space="preserve">(美國伊利諾大學香檳分校機械工程學博士) </w:t>
            </w:r>
          </w:p>
        </w:tc>
        <w:tc>
          <w:tcPr>
            <w:tcW w:w="2985" w:type="dxa"/>
            <w:tcBorders>
              <w:left w:val="single" w:sz="4" w:space="0" w:color="auto"/>
            </w:tcBorders>
            <w:vAlign w:val="center"/>
          </w:tcPr>
          <w:p w14:paraId="1F0C8C01" w14:textId="77777777" w:rsidR="000B742D" w:rsidRDefault="000B742D" w:rsidP="006E25D0">
            <w:pPr>
              <w:spacing w:line="440" w:lineRule="exact"/>
              <w:rPr>
                <w:rFonts w:ascii="微軟正黑體" w:eastAsia="微軟正黑體" w:hAnsi="微軟正黑體" w:cs="BiauKai"/>
              </w:rPr>
            </w:pPr>
            <w:r w:rsidRPr="00B51F53">
              <w:rPr>
                <w:rFonts w:ascii="微軟正黑體" w:eastAsia="微軟正黑體" w:hAnsi="微軟正黑體" w:cs="BiauKai"/>
              </w:rPr>
              <w:t>王敏行 教授</w:t>
            </w:r>
          </w:p>
          <w:p w14:paraId="3F63BA2F" w14:textId="77777777" w:rsidR="000B742D" w:rsidRPr="00716BC3" w:rsidRDefault="000B742D" w:rsidP="006E25D0">
            <w:pPr>
              <w:spacing w:line="440" w:lineRule="exact"/>
              <w:rPr>
                <w:rFonts w:ascii="微軟正黑體" w:eastAsia="微軟正黑體" w:hAnsi="微軟正黑體" w:cs="BiauKai"/>
              </w:rPr>
            </w:pPr>
            <w:r w:rsidRPr="00B51F53">
              <w:rPr>
                <w:rFonts w:ascii="微軟正黑體" w:eastAsia="微軟正黑體" w:hAnsi="微軟正黑體" w:cs="BiauKai"/>
              </w:rPr>
              <w:t>(國立彰化師範大學復健諮商研究所)</w:t>
            </w:r>
          </w:p>
        </w:tc>
      </w:tr>
      <w:tr w:rsidR="000B742D" w:rsidRPr="002B0A67" w14:paraId="4DB8EF7F" w14:textId="77777777" w:rsidTr="006E25D0">
        <w:trPr>
          <w:trHeight w:val="454"/>
          <w:jc w:val="center"/>
        </w:trPr>
        <w:tc>
          <w:tcPr>
            <w:tcW w:w="1557" w:type="dxa"/>
            <w:vAlign w:val="center"/>
          </w:tcPr>
          <w:p w14:paraId="12BB0B58" w14:textId="77777777" w:rsidR="000B742D" w:rsidRDefault="000B742D" w:rsidP="006E25D0">
            <w:pPr>
              <w:spacing w:line="440" w:lineRule="exact"/>
              <w:jc w:val="center"/>
              <w:rPr>
                <w:rFonts w:ascii="微軟正黑體" w:eastAsia="微軟正黑體" w:hAnsi="微軟正黑體" w:cs="BiauKai"/>
              </w:rPr>
            </w:pPr>
            <w:r>
              <w:rPr>
                <w:rFonts w:ascii="微軟正黑體" w:eastAsia="微軟正黑體" w:hAnsi="微軟正黑體" w:cs="BiauKai" w:hint="eastAsia"/>
              </w:rPr>
              <w:t>11:20-11:30</w:t>
            </w:r>
          </w:p>
        </w:tc>
        <w:tc>
          <w:tcPr>
            <w:tcW w:w="8791" w:type="dxa"/>
            <w:gridSpan w:val="3"/>
            <w:vAlign w:val="center"/>
          </w:tcPr>
          <w:p w14:paraId="2CAEECA3" w14:textId="77777777" w:rsidR="000B742D" w:rsidRDefault="000B742D" w:rsidP="006E25D0">
            <w:pPr>
              <w:spacing w:line="440" w:lineRule="exact"/>
              <w:jc w:val="center"/>
              <w:rPr>
                <w:rFonts w:ascii="微軟正黑體" w:eastAsia="微軟正黑體" w:hAnsi="微軟正黑體" w:cs="BiauKai"/>
              </w:rPr>
            </w:pPr>
            <w:r>
              <w:rPr>
                <w:rFonts w:ascii="微軟正黑體" w:eastAsia="微軟正黑體" w:hAnsi="微軟正黑體" w:cs="BiauKai" w:hint="eastAsia"/>
              </w:rPr>
              <w:t>中場休息</w:t>
            </w:r>
          </w:p>
        </w:tc>
      </w:tr>
      <w:tr w:rsidR="000B742D" w:rsidRPr="002B0A67" w14:paraId="34E975F4" w14:textId="77777777" w:rsidTr="006E25D0">
        <w:trPr>
          <w:trHeight w:val="454"/>
          <w:jc w:val="center"/>
        </w:trPr>
        <w:tc>
          <w:tcPr>
            <w:tcW w:w="1557" w:type="dxa"/>
            <w:vAlign w:val="center"/>
          </w:tcPr>
          <w:p w14:paraId="4AC8C383" w14:textId="77777777" w:rsidR="000B742D" w:rsidRDefault="000B742D" w:rsidP="006E25D0">
            <w:pPr>
              <w:spacing w:line="440" w:lineRule="exact"/>
              <w:jc w:val="center"/>
              <w:rPr>
                <w:rFonts w:ascii="微軟正黑體" w:eastAsia="微軟正黑體" w:hAnsi="微軟正黑體" w:cs="BiauKai"/>
              </w:rPr>
            </w:pPr>
            <w:r>
              <w:rPr>
                <w:rFonts w:ascii="微軟正黑體" w:eastAsia="微軟正黑體" w:hAnsi="微軟正黑體" w:cs="BiauKai" w:hint="eastAsia"/>
              </w:rPr>
              <w:t>11:30-13:30</w:t>
            </w:r>
          </w:p>
        </w:tc>
        <w:tc>
          <w:tcPr>
            <w:tcW w:w="8791" w:type="dxa"/>
            <w:gridSpan w:val="3"/>
            <w:vAlign w:val="center"/>
          </w:tcPr>
          <w:p w14:paraId="13015368" w14:textId="77777777" w:rsidR="000B742D" w:rsidRDefault="000B742D" w:rsidP="006E25D0">
            <w:pPr>
              <w:spacing w:line="440" w:lineRule="exact"/>
              <w:jc w:val="center"/>
              <w:rPr>
                <w:rFonts w:ascii="微軟正黑體" w:eastAsia="微軟正黑體" w:hAnsi="微軟正黑體" w:cs="BiauKai"/>
              </w:rPr>
            </w:pPr>
            <w:r>
              <w:rPr>
                <w:rFonts w:ascii="微軟正黑體" w:eastAsia="微軟正黑體" w:hAnsi="微軟正黑體" w:cs="BiauKai" w:hint="eastAsia"/>
              </w:rPr>
              <w:t>午餐/海報論文賞析兼投票/</w:t>
            </w:r>
            <w:r w:rsidRPr="002B0A67">
              <w:rPr>
                <w:rFonts w:ascii="微軟正黑體" w:eastAsia="微軟正黑體" w:hAnsi="微軟正黑體" w:cs="BiauKai"/>
              </w:rPr>
              <w:t>職業重建協會會員大會</w:t>
            </w:r>
            <w:r>
              <w:rPr>
                <w:rFonts w:ascii="微軟正黑體" w:eastAsia="微軟正黑體" w:hAnsi="微軟正黑體" w:cs="BiauKai" w:hint="eastAsia"/>
              </w:rPr>
              <w:t>兼理監事選舉投票</w:t>
            </w:r>
          </w:p>
        </w:tc>
      </w:tr>
      <w:tr w:rsidR="000B742D" w:rsidRPr="00AE013A" w14:paraId="577DCC60" w14:textId="77777777" w:rsidTr="006E25D0">
        <w:trPr>
          <w:trHeight w:val="454"/>
          <w:jc w:val="center"/>
        </w:trPr>
        <w:tc>
          <w:tcPr>
            <w:tcW w:w="1557" w:type="dxa"/>
            <w:vMerge w:val="restart"/>
            <w:vAlign w:val="center"/>
          </w:tcPr>
          <w:p w14:paraId="7B5EDBD1" w14:textId="77777777" w:rsidR="000B742D" w:rsidRPr="002B0A67" w:rsidRDefault="000B742D" w:rsidP="006E25D0">
            <w:pPr>
              <w:spacing w:line="440" w:lineRule="exact"/>
              <w:jc w:val="center"/>
              <w:rPr>
                <w:rFonts w:ascii="微軟正黑體" w:eastAsia="微軟正黑體" w:hAnsi="微軟正黑體" w:cs="BiauKai"/>
              </w:rPr>
            </w:pPr>
            <w:r>
              <w:rPr>
                <w:rFonts w:ascii="微軟正黑體" w:eastAsia="微軟正黑體" w:hAnsi="微軟正黑體" w:cs="BiauKai" w:hint="eastAsia"/>
              </w:rPr>
              <w:t>13</w:t>
            </w:r>
            <w:r w:rsidRPr="002B0A67">
              <w:rPr>
                <w:rFonts w:ascii="微軟正黑體" w:eastAsia="微軟正黑體" w:hAnsi="微軟正黑體" w:cs="BiauKai"/>
              </w:rPr>
              <w:t>:</w:t>
            </w:r>
            <w:r>
              <w:rPr>
                <w:rFonts w:ascii="微軟正黑體" w:eastAsia="微軟正黑體" w:hAnsi="微軟正黑體" w:cs="BiauKai" w:hint="eastAsia"/>
              </w:rPr>
              <w:t>30</w:t>
            </w:r>
            <w:r w:rsidRPr="002B0A67">
              <w:rPr>
                <w:rFonts w:ascii="微軟正黑體" w:eastAsia="微軟正黑體" w:hAnsi="微軟正黑體" w:cs="BiauKai"/>
              </w:rPr>
              <w:t>-1</w:t>
            </w:r>
            <w:r>
              <w:rPr>
                <w:rFonts w:ascii="微軟正黑體" w:eastAsia="微軟正黑體" w:hAnsi="微軟正黑體" w:cs="BiauKai" w:hint="eastAsia"/>
              </w:rPr>
              <w:t>5</w:t>
            </w:r>
            <w:r w:rsidRPr="002B0A67">
              <w:rPr>
                <w:rFonts w:ascii="微軟正黑體" w:eastAsia="微軟正黑體" w:hAnsi="微軟正黑體" w:cs="BiauKai"/>
              </w:rPr>
              <w:t>:</w:t>
            </w:r>
            <w:r>
              <w:rPr>
                <w:rFonts w:ascii="微軟正黑體" w:eastAsia="微軟正黑體" w:hAnsi="微軟正黑體" w:cs="BiauKai" w:hint="eastAsia"/>
              </w:rPr>
              <w:t>30</w:t>
            </w:r>
          </w:p>
        </w:tc>
        <w:tc>
          <w:tcPr>
            <w:tcW w:w="8791" w:type="dxa"/>
            <w:gridSpan w:val="3"/>
            <w:vAlign w:val="center"/>
          </w:tcPr>
          <w:p w14:paraId="0123DA64" w14:textId="77777777" w:rsidR="000B742D" w:rsidRPr="002B0A67" w:rsidRDefault="000B742D" w:rsidP="006E25D0">
            <w:pPr>
              <w:spacing w:line="440" w:lineRule="exact"/>
              <w:jc w:val="center"/>
              <w:rPr>
                <w:rFonts w:ascii="微軟正黑體" w:eastAsia="微軟正黑體" w:hAnsi="微軟正黑體" w:cs="BiauKai"/>
              </w:rPr>
            </w:pPr>
            <w:r>
              <w:rPr>
                <w:rFonts w:ascii="微軟正黑體" w:eastAsia="微軟正黑體" w:hAnsi="微軟正黑體" w:cs="BiauKai" w:hint="eastAsia"/>
              </w:rPr>
              <w:t>主題探討：AI時代的職業重建服務</w:t>
            </w:r>
          </w:p>
        </w:tc>
      </w:tr>
      <w:tr w:rsidR="000B742D" w:rsidRPr="002B0A67" w14:paraId="54264958" w14:textId="77777777" w:rsidTr="000B742D">
        <w:trPr>
          <w:trHeight w:val="1304"/>
          <w:jc w:val="center"/>
        </w:trPr>
        <w:tc>
          <w:tcPr>
            <w:tcW w:w="1557" w:type="dxa"/>
            <w:vMerge/>
            <w:vAlign w:val="center"/>
          </w:tcPr>
          <w:p w14:paraId="10165280" w14:textId="77777777" w:rsidR="000B742D" w:rsidRPr="002B0A67" w:rsidRDefault="000B742D" w:rsidP="006E25D0">
            <w:pPr>
              <w:spacing w:line="440" w:lineRule="exact"/>
              <w:jc w:val="center"/>
              <w:rPr>
                <w:rFonts w:ascii="微軟正黑體" w:eastAsia="微軟正黑體" w:hAnsi="微軟正黑體" w:cs="BiauKai"/>
              </w:rPr>
            </w:pPr>
          </w:p>
        </w:tc>
        <w:tc>
          <w:tcPr>
            <w:tcW w:w="2974" w:type="dxa"/>
            <w:tcBorders>
              <w:right w:val="single" w:sz="4" w:space="0" w:color="auto"/>
            </w:tcBorders>
            <w:vAlign w:val="center"/>
          </w:tcPr>
          <w:p w14:paraId="4367AC5A" w14:textId="77777777" w:rsidR="000B742D" w:rsidRDefault="000B742D" w:rsidP="006E25D0">
            <w:pPr>
              <w:spacing w:line="440" w:lineRule="exact"/>
              <w:rPr>
                <w:rFonts w:ascii="微軟正黑體" w:eastAsia="微軟正黑體" w:hAnsi="微軟正黑體" w:cs="BiauKai"/>
              </w:rPr>
            </w:pPr>
            <w:r>
              <w:rPr>
                <w:rFonts w:ascii="微軟正黑體" w:eastAsia="微軟正黑體" w:hAnsi="微軟正黑體" w:cs="BiauKai" w:hint="eastAsia"/>
              </w:rPr>
              <w:t>13:30-14:00</w:t>
            </w:r>
          </w:p>
          <w:p w14:paraId="7B4BC6D8" w14:textId="77777777" w:rsidR="000B742D" w:rsidRPr="00736889" w:rsidRDefault="000B742D" w:rsidP="006E25D0">
            <w:pPr>
              <w:spacing w:line="440" w:lineRule="exact"/>
              <w:rPr>
                <w:rFonts w:ascii="微軟正黑體" w:eastAsia="微軟正黑體" w:hAnsi="微軟正黑體" w:cs="BiauKai"/>
              </w:rPr>
            </w:pPr>
            <w:r>
              <w:rPr>
                <w:rFonts w:ascii="微軟正黑體" w:eastAsia="微軟正黑體" w:hAnsi="微軟正黑體" w:cs="BiauKai" w:hint="eastAsia"/>
              </w:rPr>
              <w:t>AI在日本職業重建服務的運用：</w:t>
            </w:r>
            <w:r w:rsidRPr="001F4DE8">
              <w:rPr>
                <w:rFonts w:ascii="微軟正黑體" w:eastAsia="微軟正黑體" w:hAnsi="微軟正黑體" w:cs="BiauKai"/>
              </w:rPr>
              <w:t>日本2025年職業重建學會</w:t>
            </w:r>
            <w:r>
              <w:rPr>
                <w:rFonts w:ascii="微軟正黑體" w:eastAsia="微軟正黑體" w:hAnsi="微軟正黑體" w:cs="BiauKai" w:hint="eastAsia"/>
              </w:rPr>
              <w:t>年</w:t>
            </w:r>
            <w:r w:rsidRPr="001F4DE8">
              <w:rPr>
                <w:rFonts w:ascii="微軟正黑體" w:eastAsia="微軟正黑體" w:hAnsi="微軟正黑體" w:cs="BiauKai"/>
              </w:rPr>
              <w:t>會</w:t>
            </w:r>
            <w:r>
              <w:rPr>
                <w:rFonts w:ascii="微軟正黑體" w:eastAsia="微軟正黑體" w:hAnsi="微軟正黑體" w:cs="BiauKai" w:hint="eastAsia"/>
              </w:rPr>
              <w:t>精華分享</w:t>
            </w:r>
          </w:p>
        </w:tc>
        <w:tc>
          <w:tcPr>
            <w:tcW w:w="2832" w:type="dxa"/>
            <w:tcBorders>
              <w:left w:val="single" w:sz="4" w:space="0" w:color="auto"/>
              <w:right w:val="single" w:sz="4" w:space="0" w:color="auto"/>
            </w:tcBorders>
            <w:vAlign w:val="center"/>
          </w:tcPr>
          <w:p w14:paraId="2518379E" w14:textId="77777777" w:rsidR="000B742D" w:rsidRDefault="000B742D" w:rsidP="006E25D0">
            <w:pPr>
              <w:spacing w:line="440" w:lineRule="exact"/>
              <w:rPr>
                <w:rFonts w:ascii="微軟正黑體" w:eastAsia="微軟正黑體" w:hAnsi="微軟正黑體" w:cs="BiauKai"/>
              </w:rPr>
            </w:pPr>
            <w:r>
              <w:rPr>
                <w:rFonts w:ascii="微軟正黑體" w:eastAsia="微軟正黑體" w:hAnsi="微軟正黑體" w:cs="BiauKai" w:hint="eastAsia"/>
              </w:rPr>
              <w:t xml:space="preserve">朱銘慧 博士候選人 </w:t>
            </w:r>
          </w:p>
          <w:p w14:paraId="2D1A78A6" w14:textId="77777777" w:rsidR="000B742D" w:rsidRPr="00736889" w:rsidRDefault="000B742D" w:rsidP="006E25D0">
            <w:pPr>
              <w:spacing w:line="440" w:lineRule="exact"/>
              <w:rPr>
                <w:rFonts w:ascii="微軟正黑體" w:eastAsia="微軟正黑體" w:hAnsi="微軟正黑體" w:cs="BiauKai"/>
              </w:rPr>
            </w:pPr>
            <w:r w:rsidRPr="0071027E">
              <w:rPr>
                <w:rFonts w:ascii="微軟正黑體" w:eastAsia="微軟正黑體" w:hAnsi="微軟正黑體" w:cs="BiauKai"/>
              </w:rPr>
              <w:t>(</w:t>
            </w:r>
            <w:r>
              <w:rPr>
                <w:rFonts w:ascii="微軟正黑體" w:eastAsia="微軟正黑體" w:hAnsi="微軟正黑體" w:cs="BiauKai" w:hint="eastAsia"/>
              </w:rPr>
              <w:t>國立臺灣大學社會工作學系</w:t>
            </w:r>
            <w:r w:rsidRPr="0071027E">
              <w:rPr>
                <w:rFonts w:ascii="微軟正黑體" w:eastAsia="微軟正黑體" w:hAnsi="微軟正黑體" w:cs="BiauKai"/>
              </w:rPr>
              <w:t>)</w:t>
            </w:r>
          </w:p>
        </w:tc>
        <w:tc>
          <w:tcPr>
            <w:tcW w:w="2985" w:type="dxa"/>
            <w:vMerge w:val="restart"/>
            <w:tcBorders>
              <w:left w:val="single" w:sz="4" w:space="0" w:color="auto"/>
            </w:tcBorders>
            <w:vAlign w:val="center"/>
          </w:tcPr>
          <w:p w14:paraId="6B934062" w14:textId="77777777" w:rsidR="000B742D" w:rsidRDefault="000B742D" w:rsidP="006E25D0">
            <w:pPr>
              <w:spacing w:line="440" w:lineRule="exact"/>
              <w:rPr>
                <w:rFonts w:ascii="微軟正黑體" w:eastAsia="微軟正黑體" w:hAnsi="微軟正黑體" w:cs="BiauKai"/>
              </w:rPr>
            </w:pPr>
            <w:r w:rsidRPr="00E921BE">
              <w:rPr>
                <w:rFonts w:ascii="微軟正黑體" w:eastAsia="微軟正黑體" w:hAnsi="微軟正黑體" w:cs="BiauKai"/>
              </w:rPr>
              <w:t>吳亭芳 教授</w:t>
            </w:r>
          </w:p>
          <w:p w14:paraId="0B19E5C4" w14:textId="77777777" w:rsidR="000B742D" w:rsidRDefault="000B742D" w:rsidP="006E25D0">
            <w:pPr>
              <w:spacing w:line="440" w:lineRule="exact"/>
              <w:rPr>
                <w:rFonts w:ascii="微軟正黑體" w:eastAsia="微軟正黑體" w:hAnsi="微軟正黑體" w:cs="BiauKai"/>
              </w:rPr>
            </w:pPr>
            <w:r w:rsidRPr="00E921BE">
              <w:rPr>
                <w:rFonts w:ascii="微軟正黑體" w:eastAsia="微軟正黑體" w:hAnsi="微軟正黑體" w:cs="BiauKai"/>
              </w:rPr>
              <w:t>(國立臺灣師範大學復健諮商</w:t>
            </w:r>
            <w:r>
              <w:rPr>
                <w:rFonts w:ascii="微軟正黑體" w:eastAsia="微軟正黑體" w:hAnsi="微軟正黑體" w:cs="BiauKai" w:hint="eastAsia"/>
              </w:rPr>
              <w:t>與高齡福祉</w:t>
            </w:r>
            <w:r w:rsidRPr="00E921BE">
              <w:rPr>
                <w:rFonts w:ascii="微軟正黑體" w:eastAsia="微軟正黑體" w:hAnsi="微軟正黑體" w:cs="BiauKai"/>
              </w:rPr>
              <w:t>研究所)</w:t>
            </w:r>
          </w:p>
          <w:p w14:paraId="7B9054E9" w14:textId="77777777" w:rsidR="000B742D" w:rsidRDefault="000B742D" w:rsidP="006E25D0">
            <w:pPr>
              <w:spacing w:line="440" w:lineRule="exact"/>
              <w:rPr>
                <w:rFonts w:ascii="微軟正黑體" w:eastAsia="微軟正黑體" w:hAnsi="微軟正黑體" w:cs="BiauKai"/>
                <w:color w:val="FF0000"/>
                <w:sz w:val="20"/>
                <w:szCs w:val="20"/>
              </w:rPr>
            </w:pPr>
            <w:r w:rsidRPr="0064300B">
              <w:rPr>
                <w:rFonts w:ascii="微軟正黑體" w:eastAsia="微軟正黑體" w:hAnsi="微軟正黑體" w:cs="BiauKai"/>
              </w:rPr>
              <w:t>孫旻暐</w:t>
            </w:r>
            <w:r>
              <w:rPr>
                <w:rStyle w:val="af3"/>
                <w:rFonts w:ascii="Arial" w:hAnsi="Arial" w:cs="Arial" w:hint="eastAsia"/>
                <w:color w:val="D93025"/>
                <w:sz w:val="21"/>
                <w:szCs w:val="21"/>
                <w:shd w:val="clear" w:color="auto" w:fill="FFFFFF"/>
              </w:rPr>
              <w:t xml:space="preserve"> </w:t>
            </w:r>
            <w:r>
              <w:rPr>
                <w:rFonts w:ascii="微軟正黑體" w:eastAsia="微軟正黑體" w:hAnsi="微軟正黑體" w:cs="BiauKai" w:hint="eastAsia"/>
              </w:rPr>
              <w:t>教授</w:t>
            </w:r>
          </w:p>
          <w:p w14:paraId="6B165E23" w14:textId="77777777" w:rsidR="000B742D" w:rsidRPr="00716BC3" w:rsidRDefault="000B742D" w:rsidP="006E25D0">
            <w:pPr>
              <w:spacing w:line="440" w:lineRule="exact"/>
              <w:rPr>
                <w:rFonts w:ascii="微軟正黑體" w:eastAsia="微軟正黑體" w:hAnsi="微軟正黑體" w:cs="BiauKai"/>
              </w:rPr>
            </w:pPr>
            <w:r w:rsidRPr="00E921BE">
              <w:rPr>
                <w:rFonts w:ascii="微軟正黑體" w:eastAsia="微軟正黑體" w:hAnsi="微軟正黑體" w:cs="BiauKai"/>
              </w:rPr>
              <w:t>(</w:t>
            </w:r>
            <w:r>
              <w:rPr>
                <w:rFonts w:ascii="微軟正黑體" w:eastAsia="微軟正黑體" w:hAnsi="微軟正黑體" w:cs="BiauKai" w:hint="eastAsia"/>
              </w:rPr>
              <w:t>亞洲大學心理系</w:t>
            </w:r>
            <w:r w:rsidRPr="00E921BE">
              <w:rPr>
                <w:rFonts w:ascii="微軟正黑體" w:eastAsia="微軟正黑體" w:hAnsi="微軟正黑體" w:cs="BiauKai"/>
              </w:rPr>
              <w:t>)</w:t>
            </w:r>
          </w:p>
        </w:tc>
      </w:tr>
      <w:tr w:rsidR="000B742D" w:rsidRPr="002B0A67" w14:paraId="47472623" w14:textId="77777777" w:rsidTr="000B742D">
        <w:trPr>
          <w:trHeight w:val="1304"/>
          <w:jc w:val="center"/>
        </w:trPr>
        <w:tc>
          <w:tcPr>
            <w:tcW w:w="1557" w:type="dxa"/>
            <w:vMerge/>
            <w:vAlign w:val="center"/>
          </w:tcPr>
          <w:p w14:paraId="5BD88CB5" w14:textId="77777777" w:rsidR="000B742D" w:rsidRPr="002B0A67" w:rsidRDefault="000B742D" w:rsidP="006E25D0">
            <w:pPr>
              <w:spacing w:line="440" w:lineRule="exact"/>
              <w:jc w:val="center"/>
              <w:rPr>
                <w:rFonts w:ascii="微軟正黑體" w:eastAsia="微軟正黑體" w:hAnsi="微軟正黑體" w:cs="BiauKai"/>
              </w:rPr>
            </w:pPr>
          </w:p>
        </w:tc>
        <w:tc>
          <w:tcPr>
            <w:tcW w:w="2974" w:type="dxa"/>
            <w:tcBorders>
              <w:right w:val="single" w:sz="4" w:space="0" w:color="auto"/>
            </w:tcBorders>
            <w:vAlign w:val="center"/>
          </w:tcPr>
          <w:p w14:paraId="1D9AF07F" w14:textId="77777777" w:rsidR="000B742D" w:rsidRDefault="000B742D" w:rsidP="006E25D0">
            <w:pPr>
              <w:spacing w:line="440" w:lineRule="exact"/>
              <w:rPr>
                <w:rFonts w:ascii="微軟正黑體" w:eastAsia="微軟正黑體" w:hAnsi="微軟正黑體" w:cs="BiauKai"/>
              </w:rPr>
            </w:pPr>
            <w:r>
              <w:rPr>
                <w:rFonts w:ascii="微軟正黑體" w:eastAsia="微軟正黑體" w:hAnsi="微軟正黑體" w:cs="BiauKai" w:hint="eastAsia"/>
              </w:rPr>
              <w:t>14:00-</w:t>
            </w:r>
            <w:r w:rsidRPr="00736889">
              <w:rPr>
                <w:rFonts w:ascii="微軟正黑體" w:eastAsia="微軟正黑體" w:hAnsi="微軟正黑體" w:cs="BiauKai" w:hint="eastAsia"/>
              </w:rPr>
              <w:t>1</w:t>
            </w:r>
            <w:r>
              <w:rPr>
                <w:rFonts w:ascii="微軟正黑體" w:eastAsia="微軟正黑體" w:hAnsi="微軟正黑體" w:cs="BiauKai" w:hint="eastAsia"/>
              </w:rPr>
              <w:t>4</w:t>
            </w:r>
            <w:r w:rsidRPr="00736889">
              <w:rPr>
                <w:rFonts w:ascii="微軟正黑體" w:eastAsia="微軟正黑體" w:hAnsi="微軟正黑體" w:cs="BiauKai" w:hint="eastAsia"/>
              </w:rPr>
              <w:t>:</w:t>
            </w:r>
            <w:r>
              <w:rPr>
                <w:rFonts w:ascii="微軟正黑體" w:eastAsia="微軟正黑體" w:hAnsi="微軟正黑體" w:cs="BiauKai" w:hint="eastAsia"/>
              </w:rPr>
              <w:t>30</w:t>
            </w:r>
          </w:p>
          <w:p w14:paraId="5C08EB76" w14:textId="77777777" w:rsidR="000B742D" w:rsidRPr="002B0A67" w:rsidRDefault="000B742D" w:rsidP="006E25D0">
            <w:pPr>
              <w:spacing w:line="440" w:lineRule="exact"/>
              <w:rPr>
                <w:rFonts w:ascii="微軟正黑體" w:eastAsia="微軟正黑體" w:hAnsi="微軟正黑體" w:cs="BiauKai"/>
              </w:rPr>
            </w:pPr>
            <w:r>
              <w:rPr>
                <w:rFonts w:ascii="微軟正黑體" w:eastAsia="微軟正黑體" w:hAnsi="微軟正黑體" w:cs="BiauKai" w:hint="eastAsia"/>
              </w:rPr>
              <w:t>AI在臺灣職業重建服務的運用：本土實例分享</w:t>
            </w:r>
          </w:p>
        </w:tc>
        <w:tc>
          <w:tcPr>
            <w:tcW w:w="2832" w:type="dxa"/>
            <w:tcBorders>
              <w:left w:val="single" w:sz="4" w:space="0" w:color="auto"/>
              <w:right w:val="single" w:sz="4" w:space="0" w:color="auto"/>
            </w:tcBorders>
            <w:vAlign w:val="center"/>
          </w:tcPr>
          <w:p w14:paraId="5D3DF7F7" w14:textId="77777777" w:rsidR="000B742D" w:rsidRDefault="000B742D" w:rsidP="006E25D0">
            <w:pPr>
              <w:spacing w:line="440" w:lineRule="exact"/>
              <w:rPr>
                <w:rFonts w:ascii="微軟正黑體" w:eastAsia="微軟正黑體" w:hAnsi="微軟正黑體" w:cs="BiauKai"/>
              </w:rPr>
            </w:pPr>
            <w:r>
              <w:rPr>
                <w:rFonts w:ascii="微軟正黑體" w:eastAsia="微軟正黑體" w:hAnsi="微軟正黑體" w:cs="BiauKai" w:hint="eastAsia"/>
              </w:rPr>
              <w:t xml:space="preserve">林呈澤 職管員 </w:t>
            </w:r>
          </w:p>
          <w:p w14:paraId="2D5EA05D" w14:textId="77777777" w:rsidR="000B742D" w:rsidRPr="002B0A67" w:rsidRDefault="000B742D" w:rsidP="006E25D0">
            <w:pPr>
              <w:spacing w:line="440" w:lineRule="exact"/>
              <w:rPr>
                <w:rFonts w:ascii="微軟正黑體" w:eastAsia="微軟正黑體" w:hAnsi="微軟正黑體" w:cs="BiauKai"/>
              </w:rPr>
            </w:pPr>
            <w:r>
              <w:rPr>
                <w:rFonts w:ascii="微軟正黑體" w:eastAsia="微軟正黑體" w:hAnsi="微軟正黑體" w:cs="BiauKai" w:hint="eastAsia"/>
              </w:rPr>
              <w:t>(新北市</w:t>
            </w:r>
            <w:r w:rsidRPr="00892DFF">
              <w:rPr>
                <w:rFonts w:ascii="微軟正黑體" w:eastAsia="微軟正黑體" w:hAnsi="微軟正黑體" w:cs="BiauKai"/>
              </w:rPr>
              <w:t>身心障礙者職業重建服務中心</w:t>
            </w:r>
            <w:r>
              <w:rPr>
                <w:rFonts w:ascii="微軟正黑體" w:eastAsia="微軟正黑體" w:hAnsi="微軟正黑體" w:cs="BiauKai" w:hint="eastAsia"/>
              </w:rPr>
              <w:t>-新店區)</w:t>
            </w:r>
          </w:p>
        </w:tc>
        <w:tc>
          <w:tcPr>
            <w:tcW w:w="2985" w:type="dxa"/>
            <w:vMerge/>
            <w:tcBorders>
              <w:left w:val="single" w:sz="4" w:space="0" w:color="auto"/>
            </w:tcBorders>
            <w:vAlign w:val="center"/>
          </w:tcPr>
          <w:p w14:paraId="223ADD43" w14:textId="77777777" w:rsidR="000B742D" w:rsidRPr="002B0A67" w:rsidRDefault="000B742D" w:rsidP="006E25D0">
            <w:pPr>
              <w:spacing w:line="440" w:lineRule="exact"/>
              <w:rPr>
                <w:rFonts w:ascii="微軟正黑體" w:eastAsia="微軟正黑體" w:hAnsi="微軟正黑體" w:cs="BiauKai"/>
              </w:rPr>
            </w:pPr>
          </w:p>
        </w:tc>
      </w:tr>
      <w:tr w:rsidR="000B742D" w:rsidRPr="002B0A67" w14:paraId="158F35E4" w14:textId="77777777" w:rsidTr="000B742D">
        <w:trPr>
          <w:trHeight w:val="1304"/>
          <w:jc w:val="center"/>
        </w:trPr>
        <w:tc>
          <w:tcPr>
            <w:tcW w:w="1557" w:type="dxa"/>
            <w:vMerge/>
            <w:vAlign w:val="center"/>
          </w:tcPr>
          <w:p w14:paraId="0F8EDB8B" w14:textId="77777777" w:rsidR="000B742D" w:rsidRPr="002B0A67" w:rsidRDefault="000B742D" w:rsidP="006E25D0">
            <w:pPr>
              <w:spacing w:line="440" w:lineRule="exact"/>
              <w:jc w:val="center"/>
              <w:rPr>
                <w:rFonts w:ascii="微軟正黑體" w:eastAsia="微軟正黑體" w:hAnsi="微軟正黑體" w:cs="BiauKai"/>
              </w:rPr>
            </w:pPr>
          </w:p>
        </w:tc>
        <w:tc>
          <w:tcPr>
            <w:tcW w:w="2974" w:type="dxa"/>
            <w:tcBorders>
              <w:right w:val="single" w:sz="4" w:space="0" w:color="auto"/>
            </w:tcBorders>
            <w:vAlign w:val="center"/>
          </w:tcPr>
          <w:p w14:paraId="76891A44" w14:textId="77777777" w:rsidR="000B742D" w:rsidRDefault="000B742D" w:rsidP="006E25D0">
            <w:pPr>
              <w:spacing w:line="440" w:lineRule="exact"/>
              <w:ind w:left="965" w:hanging="965"/>
              <w:rPr>
                <w:rFonts w:ascii="微軟正黑體" w:eastAsia="微軟正黑體" w:hAnsi="微軟正黑體" w:cs="BiauKai"/>
              </w:rPr>
            </w:pPr>
            <w:r>
              <w:rPr>
                <w:rFonts w:ascii="微軟正黑體" w:eastAsia="微軟正黑體" w:hAnsi="微軟正黑體" w:cs="BiauKai" w:hint="eastAsia"/>
              </w:rPr>
              <w:t>14:30-15:10</w:t>
            </w:r>
          </w:p>
          <w:p w14:paraId="04C19A71" w14:textId="77777777" w:rsidR="000B742D" w:rsidRDefault="000B742D" w:rsidP="006E25D0">
            <w:pPr>
              <w:spacing w:line="440" w:lineRule="exact"/>
              <w:rPr>
                <w:rFonts w:ascii="微軟正黑體" w:eastAsia="微軟正黑體" w:hAnsi="微軟正黑體" w:cs="BiauKai"/>
              </w:rPr>
            </w:pPr>
            <w:r w:rsidRPr="00974E4F">
              <w:rPr>
                <w:rFonts w:ascii="微軟正黑體" w:eastAsia="微軟正黑體" w:hAnsi="微軟正黑體" w:cs="BiauKai" w:hint="eastAsia"/>
              </w:rPr>
              <w:t>AI Can Help！助人工作與AI協作的發展與省思</w:t>
            </w:r>
          </w:p>
        </w:tc>
        <w:tc>
          <w:tcPr>
            <w:tcW w:w="2832" w:type="dxa"/>
            <w:tcBorders>
              <w:left w:val="single" w:sz="4" w:space="0" w:color="auto"/>
              <w:right w:val="single" w:sz="4" w:space="0" w:color="auto"/>
            </w:tcBorders>
            <w:vAlign w:val="center"/>
          </w:tcPr>
          <w:p w14:paraId="124E9EB8" w14:textId="77777777" w:rsidR="000B742D" w:rsidRDefault="000B742D" w:rsidP="006E25D0">
            <w:pPr>
              <w:spacing w:line="440" w:lineRule="exact"/>
              <w:rPr>
                <w:rFonts w:ascii="微軟正黑體" w:eastAsia="微軟正黑體" w:hAnsi="微軟正黑體" w:cs="BiauKai"/>
              </w:rPr>
            </w:pPr>
            <w:r w:rsidRPr="00974E4F">
              <w:rPr>
                <w:rFonts w:ascii="微軟正黑體" w:eastAsia="微軟正黑體" w:hAnsi="微軟正黑體" w:cs="BiauKai" w:hint="eastAsia"/>
              </w:rPr>
              <w:t>謝文中</w:t>
            </w:r>
            <w:r>
              <w:rPr>
                <w:rFonts w:ascii="微軟正黑體" w:eastAsia="微軟正黑體" w:hAnsi="微軟正黑體" w:cs="BiauKai" w:hint="eastAsia"/>
              </w:rPr>
              <w:t xml:space="preserve"> 副教授 </w:t>
            </w:r>
          </w:p>
          <w:p w14:paraId="6D2BBF20" w14:textId="77777777" w:rsidR="000B742D" w:rsidRDefault="000B742D" w:rsidP="006E25D0">
            <w:pPr>
              <w:spacing w:line="440" w:lineRule="exact"/>
              <w:rPr>
                <w:rFonts w:ascii="微軟正黑體" w:eastAsia="微軟正黑體" w:hAnsi="微軟正黑體" w:cs="BiauKai"/>
              </w:rPr>
            </w:pPr>
            <w:r w:rsidRPr="0046239D">
              <w:rPr>
                <w:rFonts w:ascii="微軟正黑體" w:eastAsia="微軟正黑體" w:hAnsi="微軟正黑體" w:cs="BiauKai" w:hint="eastAsia"/>
              </w:rPr>
              <w:t>(</w:t>
            </w:r>
            <w:r>
              <w:rPr>
                <w:rFonts w:ascii="微軟正黑體" w:eastAsia="微軟正黑體" w:hAnsi="微軟正黑體" w:cs="BiauKai" w:hint="eastAsia"/>
              </w:rPr>
              <w:t>東吳</w:t>
            </w:r>
            <w:r w:rsidRPr="0046239D">
              <w:rPr>
                <w:rFonts w:ascii="微軟正黑體" w:eastAsia="微軟正黑體" w:hAnsi="微軟正黑體" w:cs="BiauKai" w:hint="eastAsia"/>
              </w:rPr>
              <w:t>大學社會工作學系)</w:t>
            </w:r>
          </w:p>
        </w:tc>
        <w:tc>
          <w:tcPr>
            <w:tcW w:w="2985" w:type="dxa"/>
            <w:vMerge/>
            <w:tcBorders>
              <w:left w:val="single" w:sz="4" w:space="0" w:color="auto"/>
            </w:tcBorders>
            <w:vAlign w:val="center"/>
          </w:tcPr>
          <w:p w14:paraId="42501700" w14:textId="77777777" w:rsidR="000B742D" w:rsidRDefault="000B742D" w:rsidP="006E25D0">
            <w:pPr>
              <w:widowControl/>
              <w:rPr>
                <w:rFonts w:ascii="微軟正黑體" w:eastAsia="微軟正黑體" w:hAnsi="微軟正黑體" w:cs="BiauKai"/>
              </w:rPr>
            </w:pPr>
          </w:p>
        </w:tc>
      </w:tr>
      <w:tr w:rsidR="000B742D" w:rsidRPr="002B0A67" w14:paraId="24964347" w14:textId="77777777" w:rsidTr="000B742D">
        <w:trPr>
          <w:trHeight w:val="1304"/>
          <w:jc w:val="center"/>
        </w:trPr>
        <w:tc>
          <w:tcPr>
            <w:tcW w:w="1557" w:type="dxa"/>
            <w:vMerge/>
            <w:vAlign w:val="center"/>
          </w:tcPr>
          <w:p w14:paraId="32132BF8" w14:textId="77777777" w:rsidR="000B742D" w:rsidRPr="002B0A67" w:rsidRDefault="000B742D" w:rsidP="006E25D0">
            <w:pPr>
              <w:spacing w:line="440" w:lineRule="exact"/>
              <w:jc w:val="center"/>
              <w:rPr>
                <w:rFonts w:ascii="微軟正黑體" w:eastAsia="微軟正黑體" w:hAnsi="微軟正黑體" w:cs="BiauKai"/>
              </w:rPr>
            </w:pPr>
          </w:p>
        </w:tc>
        <w:tc>
          <w:tcPr>
            <w:tcW w:w="2974" w:type="dxa"/>
            <w:tcBorders>
              <w:right w:val="single" w:sz="4" w:space="0" w:color="auto"/>
            </w:tcBorders>
            <w:vAlign w:val="center"/>
          </w:tcPr>
          <w:p w14:paraId="248A8F27" w14:textId="77777777" w:rsidR="000B742D" w:rsidRDefault="000B742D" w:rsidP="006E25D0">
            <w:pPr>
              <w:spacing w:line="440" w:lineRule="exact"/>
              <w:ind w:left="965" w:hanging="965"/>
              <w:rPr>
                <w:rFonts w:ascii="微軟正黑體" w:eastAsia="微軟正黑體" w:hAnsi="微軟正黑體" w:cs="BiauKai"/>
              </w:rPr>
            </w:pPr>
            <w:r>
              <w:rPr>
                <w:rFonts w:ascii="微軟正黑體" w:eastAsia="微軟正黑體" w:hAnsi="微軟正黑體" w:cs="BiauKai" w:hint="eastAsia"/>
              </w:rPr>
              <w:t>15:10-15:3</w:t>
            </w:r>
            <w:r>
              <w:rPr>
                <w:rFonts w:ascii="微軟正黑體" w:eastAsia="微軟正黑體" w:hAnsi="微軟正黑體" w:cs="BiauKai"/>
              </w:rPr>
              <w:t>0</w:t>
            </w:r>
          </w:p>
          <w:p w14:paraId="72A29EA3" w14:textId="77777777" w:rsidR="000B742D" w:rsidRDefault="000B742D" w:rsidP="006E25D0">
            <w:pPr>
              <w:spacing w:line="440" w:lineRule="exact"/>
              <w:ind w:left="965" w:hanging="965"/>
              <w:rPr>
                <w:rFonts w:ascii="微軟正黑體" w:eastAsia="微軟正黑體" w:hAnsi="微軟正黑體" w:cs="BiauKai"/>
              </w:rPr>
            </w:pPr>
            <w:r>
              <w:rPr>
                <w:rFonts w:ascii="微軟正黑體" w:eastAsia="微軟正黑體" w:hAnsi="微軟正黑體" w:cs="BiauKai" w:hint="eastAsia"/>
              </w:rPr>
              <w:t>與談及綜合座談</w:t>
            </w:r>
          </w:p>
        </w:tc>
        <w:tc>
          <w:tcPr>
            <w:tcW w:w="2832" w:type="dxa"/>
            <w:tcBorders>
              <w:left w:val="single" w:sz="4" w:space="0" w:color="auto"/>
              <w:right w:val="single" w:sz="4" w:space="0" w:color="auto"/>
            </w:tcBorders>
            <w:vAlign w:val="center"/>
          </w:tcPr>
          <w:p w14:paraId="63ACBA64" w14:textId="77777777" w:rsidR="000B742D" w:rsidRPr="00736889" w:rsidRDefault="000B742D" w:rsidP="006E25D0">
            <w:pPr>
              <w:spacing w:line="440" w:lineRule="exact"/>
              <w:rPr>
                <w:rFonts w:ascii="微軟正黑體" w:eastAsia="微軟正黑體" w:hAnsi="微軟正黑體" w:cs="BiauKai"/>
              </w:rPr>
            </w:pPr>
            <w:r>
              <w:rPr>
                <w:rFonts w:ascii="微軟正黑體" w:eastAsia="微軟正黑體" w:hAnsi="微軟正黑體" w:cs="BiauKai" w:hint="eastAsia"/>
              </w:rPr>
              <w:t>同上</w:t>
            </w:r>
          </w:p>
        </w:tc>
        <w:tc>
          <w:tcPr>
            <w:tcW w:w="2985" w:type="dxa"/>
            <w:vMerge/>
            <w:tcBorders>
              <w:left w:val="single" w:sz="4" w:space="0" w:color="auto"/>
            </w:tcBorders>
            <w:vAlign w:val="center"/>
          </w:tcPr>
          <w:p w14:paraId="74776CCF" w14:textId="77777777" w:rsidR="000B742D" w:rsidRDefault="000B742D" w:rsidP="006E25D0">
            <w:pPr>
              <w:widowControl/>
              <w:rPr>
                <w:rFonts w:ascii="微軟正黑體" w:eastAsia="微軟正黑體" w:hAnsi="微軟正黑體" w:cs="BiauKai"/>
              </w:rPr>
            </w:pPr>
          </w:p>
        </w:tc>
      </w:tr>
      <w:tr w:rsidR="000B742D" w:rsidRPr="002B0A67" w14:paraId="7E8DCFAD" w14:textId="77777777" w:rsidTr="006E25D0">
        <w:trPr>
          <w:trHeight w:val="454"/>
          <w:jc w:val="center"/>
        </w:trPr>
        <w:tc>
          <w:tcPr>
            <w:tcW w:w="1557" w:type="dxa"/>
            <w:vAlign w:val="center"/>
          </w:tcPr>
          <w:p w14:paraId="339FBADC" w14:textId="77777777" w:rsidR="000B742D" w:rsidRPr="002B0A67" w:rsidRDefault="000B742D" w:rsidP="006E25D0">
            <w:pPr>
              <w:spacing w:line="440" w:lineRule="exact"/>
              <w:jc w:val="center"/>
              <w:rPr>
                <w:rFonts w:ascii="微軟正黑體" w:eastAsia="微軟正黑體" w:hAnsi="微軟正黑體" w:cs="BiauKai"/>
              </w:rPr>
            </w:pPr>
            <w:r>
              <w:rPr>
                <w:rFonts w:ascii="微軟正黑體" w:eastAsia="微軟正黑體" w:hAnsi="微軟正黑體" w:cs="BiauKai" w:hint="eastAsia"/>
              </w:rPr>
              <w:t>15</w:t>
            </w:r>
            <w:r w:rsidRPr="002B0A67">
              <w:rPr>
                <w:rFonts w:ascii="微軟正黑體" w:eastAsia="微軟正黑體" w:hAnsi="微軟正黑體" w:cs="BiauKai"/>
              </w:rPr>
              <w:t>:</w:t>
            </w:r>
            <w:r>
              <w:rPr>
                <w:rFonts w:ascii="微軟正黑體" w:eastAsia="微軟正黑體" w:hAnsi="微軟正黑體" w:cs="BiauKai" w:hint="eastAsia"/>
              </w:rPr>
              <w:t>30</w:t>
            </w:r>
            <w:r w:rsidRPr="002B0A67">
              <w:rPr>
                <w:rFonts w:ascii="微軟正黑體" w:eastAsia="微軟正黑體" w:hAnsi="微軟正黑體" w:cs="BiauKai"/>
              </w:rPr>
              <w:t>-1</w:t>
            </w:r>
            <w:r>
              <w:rPr>
                <w:rFonts w:ascii="微軟正黑體" w:eastAsia="微軟正黑體" w:hAnsi="微軟正黑體" w:cs="BiauKai" w:hint="eastAsia"/>
              </w:rPr>
              <w:t>5</w:t>
            </w:r>
            <w:r w:rsidRPr="002B0A67">
              <w:rPr>
                <w:rFonts w:ascii="微軟正黑體" w:eastAsia="微軟正黑體" w:hAnsi="微軟正黑體" w:cs="BiauKai"/>
              </w:rPr>
              <w:t>:</w:t>
            </w:r>
            <w:r>
              <w:rPr>
                <w:rFonts w:ascii="微軟正黑體" w:eastAsia="微軟正黑體" w:hAnsi="微軟正黑體" w:cs="BiauKai" w:hint="eastAsia"/>
              </w:rPr>
              <w:t>5</w:t>
            </w:r>
            <w:r>
              <w:rPr>
                <w:rFonts w:ascii="微軟正黑體" w:eastAsia="微軟正黑體" w:hAnsi="微軟正黑體" w:cs="BiauKai"/>
              </w:rPr>
              <w:t>0</w:t>
            </w:r>
          </w:p>
        </w:tc>
        <w:tc>
          <w:tcPr>
            <w:tcW w:w="8791" w:type="dxa"/>
            <w:gridSpan w:val="3"/>
            <w:vAlign w:val="center"/>
          </w:tcPr>
          <w:p w14:paraId="11D04904" w14:textId="77777777" w:rsidR="000B742D" w:rsidRDefault="000B742D" w:rsidP="006E25D0">
            <w:pPr>
              <w:spacing w:line="440" w:lineRule="exact"/>
              <w:jc w:val="center"/>
              <w:rPr>
                <w:rFonts w:ascii="微軟正黑體" w:eastAsia="微軟正黑體" w:hAnsi="微軟正黑體" w:cs="BiauKai"/>
              </w:rPr>
            </w:pPr>
            <w:r>
              <w:rPr>
                <w:rFonts w:ascii="微軟正黑體" w:eastAsia="微軟正黑體" w:hAnsi="微軟正黑體" w:cs="BiauKai" w:hint="eastAsia"/>
              </w:rPr>
              <w:t>茶敘</w:t>
            </w:r>
          </w:p>
        </w:tc>
      </w:tr>
      <w:tr w:rsidR="000B742D" w:rsidRPr="002B0A67" w14:paraId="0E7563DB" w14:textId="77777777" w:rsidTr="006E25D0">
        <w:trPr>
          <w:trHeight w:val="1304"/>
          <w:jc w:val="center"/>
        </w:trPr>
        <w:tc>
          <w:tcPr>
            <w:tcW w:w="1557" w:type="dxa"/>
            <w:vAlign w:val="center"/>
          </w:tcPr>
          <w:p w14:paraId="21652D04" w14:textId="77777777" w:rsidR="000B742D" w:rsidRPr="002B0A67" w:rsidRDefault="000B742D" w:rsidP="006E25D0">
            <w:pPr>
              <w:spacing w:line="440" w:lineRule="exact"/>
              <w:jc w:val="center"/>
              <w:rPr>
                <w:rFonts w:ascii="微軟正黑體" w:eastAsia="微軟正黑體" w:hAnsi="微軟正黑體" w:cs="BiauKai"/>
              </w:rPr>
            </w:pPr>
            <w:r>
              <w:rPr>
                <w:rFonts w:ascii="微軟正黑體" w:eastAsia="微軟正黑體" w:hAnsi="微軟正黑體" w:cs="BiauKai" w:hint="eastAsia"/>
              </w:rPr>
              <w:t>15:5</w:t>
            </w:r>
            <w:r>
              <w:rPr>
                <w:rFonts w:ascii="微軟正黑體" w:eastAsia="微軟正黑體" w:hAnsi="微軟正黑體" w:cs="BiauKai"/>
              </w:rPr>
              <w:t>0</w:t>
            </w:r>
            <w:r>
              <w:rPr>
                <w:rFonts w:ascii="微軟正黑體" w:eastAsia="微軟正黑體" w:hAnsi="微軟正黑體" w:cs="BiauKai" w:hint="eastAsia"/>
              </w:rPr>
              <w:t>-16:20</w:t>
            </w:r>
          </w:p>
        </w:tc>
        <w:tc>
          <w:tcPr>
            <w:tcW w:w="5806" w:type="dxa"/>
            <w:gridSpan w:val="2"/>
            <w:tcBorders>
              <w:right w:val="single" w:sz="4" w:space="0" w:color="auto"/>
            </w:tcBorders>
            <w:vAlign w:val="center"/>
          </w:tcPr>
          <w:p w14:paraId="417CAE05" w14:textId="77777777" w:rsidR="000B742D" w:rsidRDefault="000B742D" w:rsidP="006E25D0">
            <w:pPr>
              <w:spacing w:line="440" w:lineRule="exact"/>
              <w:rPr>
                <w:rFonts w:ascii="微軟正黑體" w:eastAsia="微軟正黑體" w:hAnsi="微軟正黑體" w:cs="BiauKai"/>
              </w:rPr>
            </w:pPr>
            <w:r w:rsidRPr="002B0A67">
              <w:rPr>
                <w:rFonts w:ascii="微軟正黑體" w:eastAsia="微軟正黑體" w:hAnsi="微軟正黑體" w:cs="BiauKai"/>
              </w:rPr>
              <w:t>閉幕式</w:t>
            </w:r>
          </w:p>
          <w:p w14:paraId="672CDF2A" w14:textId="77777777" w:rsidR="000B742D" w:rsidRDefault="000B742D" w:rsidP="006E25D0">
            <w:pPr>
              <w:widowControl/>
              <w:spacing w:line="440" w:lineRule="exact"/>
              <w:rPr>
                <w:rFonts w:ascii="微軟正黑體" w:eastAsia="微軟正黑體" w:hAnsi="微軟正黑體" w:cs="BiauKai"/>
              </w:rPr>
            </w:pPr>
            <w:r w:rsidRPr="002B0A67">
              <w:rPr>
                <w:rFonts w:ascii="微軟正黑體" w:eastAsia="微軟正黑體" w:hAnsi="微軟正黑體" w:cs="BiauKai"/>
              </w:rPr>
              <w:t>論文海報頒獎</w:t>
            </w:r>
          </w:p>
        </w:tc>
        <w:tc>
          <w:tcPr>
            <w:tcW w:w="2985" w:type="dxa"/>
            <w:tcBorders>
              <w:left w:val="single" w:sz="4" w:space="0" w:color="auto"/>
            </w:tcBorders>
            <w:vAlign w:val="center"/>
          </w:tcPr>
          <w:p w14:paraId="3F7A36EF" w14:textId="77777777" w:rsidR="000B742D" w:rsidRPr="003832B5" w:rsidRDefault="000B742D" w:rsidP="006E25D0">
            <w:pPr>
              <w:spacing w:line="440" w:lineRule="exact"/>
              <w:rPr>
                <w:rFonts w:ascii="微軟正黑體" w:eastAsia="微軟正黑體" w:hAnsi="微軟正黑體" w:cs="BiauKai"/>
              </w:rPr>
            </w:pPr>
            <w:r w:rsidRPr="00E921BE">
              <w:rPr>
                <w:rFonts w:ascii="微軟正黑體" w:eastAsia="微軟正黑體" w:hAnsi="微軟正黑體" w:cs="BiauKai"/>
              </w:rPr>
              <w:t>陳貞夙 理事長</w:t>
            </w:r>
          </w:p>
          <w:p w14:paraId="4E9A3F26" w14:textId="77777777" w:rsidR="000B742D" w:rsidRDefault="000B742D" w:rsidP="006E25D0">
            <w:pPr>
              <w:spacing w:line="440" w:lineRule="exact"/>
              <w:rPr>
                <w:rFonts w:ascii="微軟正黑體" w:eastAsia="微軟正黑體" w:hAnsi="微軟正黑體" w:cs="BiauKai"/>
              </w:rPr>
            </w:pPr>
            <w:r w:rsidRPr="003832B5">
              <w:rPr>
                <w:rFonts w:ascii="微軟正黑體" w:eastAsia="微軟正黑體" w:hAnsi="微軟正黑體" w:cs="BiauKai" w:hint="eastAsia"/>
              </w:rPr>
              <w:t>(</w:t>
            </w:r>
            <w:r w:rsidRPr="00E921BE">
              <w:rPr>
                <w:rFonts w:ascii="微軟正黑體" w:eastAsia="微軟正黑體" w:hAnsi="微軟正黑體" w:cs="BiauKai"/>
              </w:rPr>
              <w:t>社團法人台灣職業重建專業協會</w:t>
            </w:r>
            <w:r w:rsidRPr="003832B5">
              <w:rPr>
                <w:rFonts w:ascii="微軟正黑體" w:eastAsia="微軟正黑體" w:hAnsi="微軟正黑體" w:cs="BiauKai" w:hint="eastAsia"/>
              </w:rPr>
              <w:t>)</w:t>
            </w:r>
          </w:p>
        </w:tc>
      </w:tr>
      <w:tr w:rsidR="000B742D" w:rsidRPr="002B0A67" w14:paraId="6FFB2F9F" w14:textId="77777777" w:rsidTr="006E25D0">
        <w:trPr>
          <w:trHeight w:val="454"/>
          <w:jc w:val="center"/>
        </w:trPr>
        <w:tc>
          <w:tcPr>
            <w:tcW w:w="1557" w:type="dxa"/>
            <w:vAlign w:val="center"/>
          </w:tcPr>
          <w:p w14:paraId="4884943C" w14:textId="77777777" w:rsidR="000B742D" w:rsidRPr="002B0A67" w:rsidRDefault="000B742D" w:rsidP="006E25D0">
            <w:pPr>
              <w:spacing w:line="440" w:lineRule="exact"/>
              <w:jc w:val="center"/>
              <w:rPr>
                <w:rFonts w:ascii="微軟正黑體" w:eastAsia="微軟正黑體" w:hAnsi="微軟正黑體" w:cs="BiauKai"/>
              </w:rPr>
            </w:pPr>
            <w:r>
              <w:rPr>
                <w:rFonts w:ascii="微軟正黑體" w:eastAsia="微軟正黑體" w:hAnsi="微軟正黑體" w:cs="BiauKai" w:hint="eastAsia"/>
              </w:rPr>
              <w:t>16:20</w:t>
            </w:r>
            <w:r>
              <w:rPr>
                <w:rFonts w:ascii="微軟正黑體" w:eastAsia="微軟正黑體" w:hAnsi="微軟正黑體" w:cs="BiauKai"/>
              </w:rPr>
              <w:t>~</w:t>
            </w:r>
          </w:p>
        </w:tc>
        <w:tc>
          <w:tcPr>
            <w:tcW w:w="8791" w:type="dxa"/>
            <w:gridSpan w:val="3"/>
            <w:vAlign w:val="center"/>
          </w:tcPr>
          <w:p w14:paraId="2137AD2C" w14:textId="77777777" w:rsidR="000B742D" w:rsidRPr="00E921BE" w:rsidRDefault="000B742D" w:rsidP="006E25D0">
            <w:pPr>
              <w:spacing w:line="440" w:lineRule="exact"/>
              <w:jc w:val="center"/>
              <w:rPr>
                <w:rFonts w:ascii="微軟正黑體" w:eastAsia="微軟正黑體" w:hAnsi="微軟正黑體" w:cs="BiauKai"/>
              </w:rPr>
            </w:pPr>
            <w:r>
              <w:rPr>
                <w:rFonts w:ascii="微軟正黑體" w:eastAsia="微軟正黑體" w:hAnsi="微軟正黑體" w:cs="BiauKai" w:hint="eastAsia"/>
              </w:rPr>
              <w:t>～賦歸～</w:t>
            </w:r>
          </w:p>
        </w:tc>
      </w:tr>
    </w:tbl>
    <w:p w14:paraId="315BE380" w14:textId="77777777" w:rsidR="00D373D0" w:rsidRDefault="00D373D0" w:rsidP="00D373D0">
      <w:pPr>
        <w:spacing w:line="440" w:lineRule="exact"/>
        <w:rPr>
          <w:rFonts w:ascii="微軟正黑體" w:eastAsia="微軟正黑體" w:hAnsi="微軟正黑體" w:cs="BiauKai"/>
        </w:rPr>
      </w:pPr>
    </w:p>
    <w:p w14:paraId="21075B52" w14:textId="1FC706C8" w:rsidR="00E15B6D" w:rsidRPr="002B0A67" w:rsidRDefault="00242A55" w:rsidP="00D373D0">
      <w:pPr>
        <w:spacing w:line="440" w:lineRule="exact"/>
        <w:rPr>
          <w:rFonts w:ascii="微軟正黑體" w:eastAsia="微軟正黑體" w:hAnsi="微軟正黑體" w:cs="BiauKai"/>
          <w:b/>
          <w:sz w:val="28"/>
          <w:szCs w:val="28"/>
        </w:rPr>
      </w:pPr>
      <w:r w:rsidRPr="002B0A67">
        <w:rPr>
          <w:rFonts w:ascii="微軟正黑體" w:eastAsia="微軟正黑體" w:hAnsi="微軟正黑體" w:cs="BiauKai"/>
          <w:b/>
          <w:sz w:val="28"/>
          <w:szCs w:val="28"/>
        </w:rPr>
        <w:lastRenderedPageBreak/>
        <w:t>玖、注意事項：</w:t>
      </w:r>
    </w:p>
    <w:p w14:paraId="324715EF" w14:textId="201E8357" w:rsidR="00E15B6D" w:rsidRPr="002B0A67" w:rsidRDefault="00242A55" w:rsidP="002B0A67">
      <w:pPr>
        <w:tabs>
          <w:tab w:val="left" w:pos="9356"/>
        </w:tabs>
        <w:spacing w:line="440" w:lineRule="exact"/>
        <w:ind w:left="850" w:hanging="425"/>
        <w:rPr>
          <w:rFonts w:ascii="微軟正黑體" w:eastAsia="微軟正黑體" w:hAnsi="微軟正黑體" w:cs="BiauKai"/>
          <w:b/>
        </w:rPr>
      </w:pPr>
      <w:r w:rsidRPr="002B0A67">
        <w:rPr>
          <w:rFonts w:ascii="微軟正黑體" w:eastAsia="微軟正黑體" w:hAnsi="微軟正黑體" w:cs="BiauKai"/>
          <w:b/>
        </w:rPr>
        <w:t>一、簽到退：</w:t>
      </w:r>
      <w:r w:rsidRPr="002B0A67">
        <w:rPr>
          <w:rFonts w:ascii="微軟正黑體" w:eastAsia="微軟正黑體" w:hAnsi="微軟正黑體" w:cs="BiauKai"/>
        </w:rPr>
        <w:t>請參與者確實簽到退，以便繼續教育時數認證作業。</w:t>
      </w:r>
      <w:r w:rsidRPr="002B0A67">
        <w:rPr>
          <w:rFonts w:ascii="微軟正黑體" w:eastAsia="微軟正黑體" w:hAnsi="微軟正黑體" w:cs="BiauKai"/>
          <w:u w:val="single"/>
        </w:rPr>
        <w:t>如遲到30分鐘以上，或在活動過程中提早離開，則不予發給該時段時數證明</w:t>
      </w:r>
      <w:r w:rsidRPr="002B0A67">
        <w:rPr>
          <w:rFonts w:ascii="微軟正黑體" w:eastAsia="微軟正黑體" w:hAnsi="微軟正黑體" w:cs="BiauKai"/>
        </w:rPr>
        <w:t>。</w:t>
      </w:r>
    </w:p>
    <w:p w14:paraId="6C212DB1" w14:textId="77777777" w:rsidR="00E15B6D" w:rsidRPr="002B0A67" w:rsidRDefault="00242A55" w:rsidP="002B0A67">
      <w:pPr>
        <w:tabs>
          <w:tab w:val="left" w:pos="9356"/>
        </w:tabs>
        <w:spacing w:line="440" w:lineRule="exact"/>
        <w:ind w:left="850" w:hanging="425"/>
        <w:rPr>
          <w:rFonts w:ascii="微軟正黑體" w:eastAsia="微軟正黑體" w:hAnsi="微軟正黑體" w:cs="BiauKai"/>
        </w:rPr>
      </w:pPr>
      <w:r w:rsidRPr="002B0A67">
        <w:rPr>
          <w:rFonts w:ascii="微軟正黑體" w:eastAsia="微軟正黑體" w:hAnsi="微軟正黑體" w:cs="BiauKai"/>
          <w:b/>
        </w:rPr>
        <w:t>二、用餐：</w:t>
      </w:r>
      <w:r w:rsidRPr="002B0A67">
        <w:rPr>
          <w:rFonts w:ascii="微軟正黑體" w:eastAsia="微軟正黑體" w:hAnsi="微軟正黑體" w:cs="BiauKai"/>
        </w:rPr>
        <w:t>中午備有午餐，因場地內禁止飲食，請依循現場工作人員引導，移動至大會另安排的用餐地點。另為響應環保，請自備飲水或環保杯，謝謝合作。</w:t>
      </w:r>
    </w:p>
    <w:p w14:paraId="4FE2BE29" w14:textId="77777777" w:rsidR="00E15B6D" w:rsidRPr="002B0A67" w:rsidRDefault="00242A55" w:rsidP="002B0A67">
      <w:pPr>
        <w:tabs>
          <w:tab w:val="left" w:pos="9356"/>
        </w:tabs>
        <w:spacing w:line="440" w:lineRule="exact"/>
        <w:ind w:left="850" w:hanging="425"/>
        <w:rPr>
          <w:rFonts w:ascii="微軟正黑體" w:eastAsia="微軟正黑體" w:hAnsi="微軟正黑體" w:cs="BiauKai"/>
        </w:rPr>
      </w:pPr>
      <w:r w:rsidRPr="002B0A67">
        <w:rPr>
          <w:rFonts w:ascii="微軟正黑體" w:eastAsia="微軟正黑體" w:hAnsi="微軟正黑體" w:cs="BiauKai"/>
          <w:b/>
        </w:rPr>
        <w:t>三、場地空調：</w:t>
      </w:r>
      <w:r w:rsidRPr="002B0A67">
        <w:rPr>
          <w:rFonts w:ascii="微軟正黑體" w:eastAsia="微軟正黑體" w:hAnsi="微軟正黑體" w:cs="BiauKai"/>
        </w:rPr>
        <w:t>活動場地為中央空調，敬請自備保暖衣物。</w:t>
      </w:r>
    </w:p>
    <w:p w14:paraId="48A6033C" w14:textId="77777777" w:rsidR="00E15B6D" w:rsidRPr="002B0A67" w:rsidRDefault="00242A55" w:rsidP="002B0A67">
      <w:pPr>
        <w:tabs>
          <w:tab w:val="left" w:pos="9356"/>
        </w:tabs>
        <w:spacing w:line="440" w:lineRule="exact"/>
        <w:ind w:left="850" w:hanging="425"/>
        <w:rPr>
          <w:rFonts w:ascii="微軟正黑體" w:eastAsia="微軟正黑體" w:hAnsi="微軟正黑體" w:cs="BiauKai"/>
        </w:rPr>
      </w:pPr>
      <w:r w:rsidRPr="006F56B5">
        <w:rPr>
          <w:rFonts w:ascii="微軟正黑體" w:eastAsia="微軟正黑體" w:hAnsi="微軟正黑體" w:cs="BiauKai"/>
          <w:bCs/>
        </w:rPr>
        <w:t>四、</w:t>
      </w:r>
      <w:r w:rsidRPr="002B0A67">
        <w:rPr>
          <w:rFonts w:ascii="微軟正黑體" w:eastAsia="微軟正黑體" w:hAnsi="微軟正黑體" w:cs="BiauKai"/>
          <w:b/>
        </w:rPr>
        <w:t>實體會議防疫事項：</w:t>
      </w:r>
      <w:r w:rsidRPr="002B0A67">
        <w:rPr>
          <w:rFonts w:ascii="微軟正黑體" w:eastAsia="微軟正黑體" w:hAnsi="微軟正黑體" w:cs="BiauKai"/>
        </w:rPr>
        <w:t>請配合衛生主管機關公告之防疫相關措施；參加活動前若身體不適，建議以就醫及居家自主健康管理優先，若活動當天有呼吸道症狀，建議全程配戴口罩，並落實經常洗手、自我健康觀察等防範措施。</w:t>
      </w:r>
    </w:p>
    <w:p w14:paraId="23D6F48F" w14:textId="77777777" w:rsidR="00E15B6D" w:rsidRPr="002B0A67" w:rsidRDefault="00242A55" w:rsidP="002B0A67">
      <w:pPr>
        <w:tabs>
          <w:tab w:val="left" w:pos="9356"/>
        </w:tabs>
        <w:spacing w:line="440" w:lineRule="exact"/>
        <w:ind w:left="850" w:hanging="425"/>
        <w:rPr>
          <w:rFonts w:ascii="微軟正黑體" w:eastAsia="微軟正黑體" w:hAnsi="微軟正黑體" w:cs="BiauKai"/>
        </w:rPr>
      </w:pPr>
      <w:r w:rsidRPr="002B0A67">
        <w:rPr>
          <w:rFonts w:ascii="微軟正黑體" w:eastAsia="微軟正黑體" w:hAnsi="微軟正黑體" w:cs="BiauKai"/>
        </w:rPr>
        <w:t>五、若需請假或臨時不克前往，請務必來電告知，感謝您的配合。</w:t>
      </w:r>
    </w:p>
    <w:p w14:paraId="0870CAAC" w14:textId="77777777" w:rsidR="00E15B6D" w:rsidRPr="002B0A67" w:rsidRDefault="00242A55" w:rsidP="002B0A67">
      <w:pPr>
        <w:widowControl/>
        <w:spacing w:line="440" w:lineRule="exact"/>
        <w:rPr>
          <w:rFonts w:ascii="微軟正黑體" w:eastAsia="微軟正黑體" w:hAnsi="微軟正黑體" w:cs="BiauKai"/>
          <w:b/>
          <w:sz w:val="28"/>
          <w:szCs w:val="28"/>
        </w:rPr>
      </w:pPr>
      <w:r w:rsidRPr="002B0A67">
        <w:rPr>
          <w:rFonts w:ascii="微軟正黑體" w:eastAsia="微軟正黑體" w:hAnsi="微軟正黑體" w:cs="BiauKai"/>
          <w:b/>
          <w:sz w:val="28"/>
          <w:szCs w:val="28"/>
        </w:rPr>
        <w:t>拾、交通資訊</w:t>
      </w:r>
    </w:p>
    <w:p w14:paraId="6A1BEF37" w14:textId="77777777" w:rsidR="00E15B6D" w:rsidRPr="002B0A67" w:rsidRDefault="00242A55" w:rsidP="002B0A67">
      <w:pPr>
        <w:spacing w:line="440" w:lineRule="exact"/>
        <w:ind w:left="919" w:hanging="439"/>
        <w:rPr>
          <w:rFonts w:ascii="微軟正黑體" w:eastAsia="微軟正黑體" w:hAnsi="微軟正黑體" w:cs="BiauKai"/>
        </w:rPr>
      </w:pPr>
      <w:r w:rsidRPr="002B0A67">
        <w:rPr>
          <w:rFonts w:ascii="微軟正黑體" w:eastAsia="微軟正黑體" w:hAnsi="微軟正黑體" w:cs="BiauKai"/>
        </w:rPr>
        <w:t>一、捷運：</w:t>
      </w:r>
    </w:p>
    <w:p w14:paraId="4CB4FCCD" w14:textId="0DAD8D18" w:rsidR="00E15B6D" w:rsidRPr="006F56B5" w:rsidRDefault="00242A55" w:rsidP="006F56B5">
      <w:pPr>
        <w:numPr>
          <w:ilvl w:val="0"/>
          <w:numId w:val="1"/>
        </w:numPr>
        <w:pBdr>
          <w:top w:val="nil"/>
          <w:left w:val="nil"/>
          <w:bottom w:val="nil"/>
          <w:right w:val="nil"/>
          <w:between w:val="nil"/>
        </w:pBdr>
        <w:spacing w:line="440" w:lineRule="exact"/>
        <w:ind w:left="1418" w:hanging="554"/>
        <w:rPr>
          <w:rFonts w:ascii="微軟正黑體" w:eastAsia="微軟正黑體" w:hAnsi="微軟正黑體" w:cs="BiauKai"/>
          <w:color w:val="000000"/>
        </w:rPr>
      </w:pPr>
      <w:r w:rsidRPr="006F56B5">
        <w:rPr>
          <w:rFonts w:ascii="微軟正黑體" w:eastAsia="微軟正黑體" w:hAnsi="微軟正黑體" w:cs="BiauKai"/>
          <w:color w:val="000000"/>
        </w:rPr>
        <w:t>古亭站：『古亭站』4號出口往和平東路方向 直行約8分鐘即可到達。</w:t>
      </w:r>
    </w:p>
    <w:p w14:paraId="56532CEC" w14:textId="560A851E" w:rsidR="00E15B6D" w:rsidRPr="002B0A67" w:rsidRDefault="00242A55" w:rsidP="006F56B5">
      <w:pPr>
        <w:numPr>
          <w:ilvl w:val="0"/>
          <w:numId w:val="1"/>
        </w:numPr>
        <w:pBdr>
          <w:top w:val="nil"/>
          <w:left w:val="nil"/>
          <w:bottom w:val="nil"/>
          <w:right w:val="nil"/>
          <w:between w:val="nil"/>
        </w:pBdr>
        <w:spacing w:line="440" w:lineRule="exact"/>
        <w:ind w:left="1418" w:hanging="554"/>
        <w:rPr>
          <w:rFonts w:ascii="微軟正黑體" w:eastAsia="微軟正黑體" w:hAnsi="微軟正黑體" w:cs="BiauKai"/>
        </w:rPr>
      </w:pPr>
      <w:r w:rsidRPr="006F56B5">
        <w:rPr>
          <w:rFonts w:ascii="微軟正黑體" w:eastAsia="微軟正黑體" w:hAnsi="微軟正黑體" w:cs="BiauKai"/>
          <w:color w:val="000000"/>
        </w:rPr>
        <w:t>台電大樓站：『台電大樓站』3號出口往師大路方向直行約8分鐘即可到達。</w:t>
      </w:r>
    </w:p>
    <w:p w14:paraId="27CB125E" w14:textId="5726B027" w:rsidR="00E15B6D" w:rsidRPr="006F56B5" w:rsidRDefault="00242A55" w:rsidP="006F56B5">
      <w:pPr>
        <w:spacing w:line="440" w:lineRule="exact"/>
        <w:ind w:left="919" w:hanging="439"/>
        <w:rPr>
          <w:rFonts w:ascii="微軟正黑體" w:eastAsia="微軟正黑體" w:hAnsi="微軟正黑體" w:cs="BiauKai"/>
        </w:rPr>
      </w:pPr>
      <w:r w:rsidRPr="002B0A67">
        <w:rPr>
          <w:rFonts w:ascii="微軟正黑體" w:eastAsia="微軟正黑體" w:hAnsi="微軟正黑體" w:cs="BiauKai"/>
        </w:rPr>
        <w:t>二、公車：</w:t>
      </w:r>
      <w:r w:rsidRPr="006F56B5">
        <w:rPr>
          <w:rFonts w:ascii="微軟正黑體" w:eastAsia="微軟正黑體" w:hAnsi="微軟正黑體" w:cs="BiauKai"/>
        </w:rPr>
        <w:t>235、237、278、295、672、907、和平幹線(原15)至「師大站」或 「師大綜合大樓站」</w:t>
      </w:r>
    </w:p>
    <w:p w14:paraId="58E1BD9E" w14:textId="77777777" w:rsidR="006F56B5" w:rsidRDefault="00242A55" w:rsidP="006F56B5">
      <w:pPr>
        <w:spacing w:line="440" w:lineRule="exact"/>
        <w:ind w:left="919" w:hanging="439"/>
        <w:rPr>
          <w:rFonts w:ascii="微軟正黑體" w:eastAsia="微軟正黑體" w:hAnsi="微軟正黑體" w:cs="BiauKai"/>
        </w:rPr>
      </w:pPr>
      <w:r w:rsidRPr="002B0A67">
        <w:rPr>
          <w:rFonts w:ascii="微軟正黑體" w:eastAsia="微軟正黑體" w:hAnsi="微軟正黑體" w:cs="BiauKai"/>
        </w:rPr>
        <w:t xml:space="preserve">三、高鐵：高鐵台北站下車，轉搭捷運至「古亭站」或「台電大樓站」。 </w:t>
      </w:r>
    </w:p>
    <w:p w14:paraId="09E64AF8" w14:textId="32E6E754" w:rsidR="00E15B6D" w:rsidRPr="006F56B5" w:rsidRDefault="006F56B5" w:rsidP="006F56B5">
      <w:pPr>
        <w:spacing w:line="440" w:lineRule="exact"/>
        <w:ind w:left="919" w:hanging="439"/>
        <w:rPr>
          <w:rFonts w:ascii="微軟正黑體" w:eastAsia="微軟正黑體" w:hAnsi="微軟正黑體" w:cs="BiauKai"/>
        </w:rPr>
      </w:pPr>
      <w:r>
        <w:rPr>
          <w:rFonts w:ascii="微軟正黑體" w:eastAsia="微軟正黑體" w:hAnsi="微軟正黑體" w:cs="BiauKai" w:hint="eastAsia"/>
        </w:rPr>
        <w:t>四、</w:t>
      </w:r>
      <w:r w:rsidR="00242A55" w:rsidRPr="006F56B5">
        <w:rPr>
          <w:rFonts w:ascii="微軟正黑體" w:eastAsia="微軟正黑體" w:hAnsi="微軟正黑體" w:cs="BiauKai"/>
        </w:rPr>
        <w:t>自行開車：</w:t>
      </w:r>
    </w:p>
    <w:p w14:paraId="02013F15" w14:textId="77777777" w:rsidR="006F56B5" w:rsidRDefault="00242A55" w:rsidP="006F56B5">
      <w:pPr>
        <w:numPr>
          <w:ilvl w:val="0"/>
          <w:numId w:val="9"/>
        </w:numPr>
        <w:pBdr>
          <w:top w:val="nil"/>
          <w:left w:val="nil"/>
          <w:bottom w:val="nil"/>
          <w:right w:val="nil"/>
          <w:between w:val="nil"/>
        </w:pBdr>
        <w:spacing w:line="440" w:lineRule="exact"/>
        <w:rPr>
          <w:rFonts w:ascii="微軟正黑體" w:eastAsia="微軟正黑體" w:hAnsi="微軟正黑體" w:cs="BiauKai"/>
          <w:color w:val="000000"/>
        </w:rPr>
      </w:pPr>
      <w:r w:rsidRPr="002B0A67">
        <w:rPr>
          <w:rFonts w:ascii="微軟正黑體" w:eastAsia="微軟正黑體" w:hAnsi="微軟正黑體" w:cs="BiauKai"/>
          <w:color w:val="000000"/>
        </w:rPr>
        <w:t>國道一號:圓山交流道下-&gt;建國南北快速道路-&gt;右轉和平東路-&gt;臺灣師大</w:t>
      </w:r>
    </w:p>
    <w:p w14:paraId="1C1E2155" w14:textId="77777777" w:rsidR="006F56B5" w:rsidRDefault="00242A55" w:rsidP="006F56B5">
      <w:pPr>
        <w:numPr>
          <w:ilvl w:val="0"/>
          <w:numId w:val="9"/>
        </w:numPr>
        <w:pBdr>
          <w:top w:val="nil"/>
          <w:left w:val="nil"/>
          <w:bottom w:val="nil"/>
          <w:right w:val="nil"/>
          <w:between w:val="nil"/>
        </w:pBdr>
        <w:spacing w:line="440" w:lineRule="exact"/>
        <w:rPr>
          <w:rFonts w:ascii="微軟正黑體" w:eastAsia="微軟正黑體" w:hAnsi="微軟正黑體" w:cs="BiauKai"/>
          <w:color w:val="000000"/>
        </w:rPr>
      </w:pPr>
      <w:r w:rsidRPr="006F56B5">
        <w:rPr>
          <w:rFonts w:ascii="微軟正黑體" w:eastAsia="微軟正黑體" w:hAnsi="微軟正黑體" w:cs="BiauKai"/>
          <w:color w:val="000000"/>
        </w:rPr>
        <w:t>國道三號:木柵交流道-&gt;辛亥路-&gt;右轉羅斯福路-&gt;右轉和平東路-&gt;臺灣師大</w:t>
      </w:r>
    </w:p>
    <w:p w14:paraId="75F4139E" w14:textId="6473B856" w:rsidR="00E15B6D" w:rsidRPr="00A86F36" w:rsidRDefault="00FB40E3" w:rsidP="002B0A67">
      <w:pPr>
        <w:widowControl/>
        <w:numPr>
          <w:ilvl w:val="0"/>
          <w:numId w:val="9"/>
        </w:numPr>
        <w:pBdr>
          <w:top w:val="nil"/>
          <w:left w:val="nil"/>
          <w:bottom w:val="nil"/>
          <w:right w:val="nil"/>
          <w:between w:val="nil"/>
        </w:pBdr>
        <w:spacing w:line="440" w:lineRule="exact"/>
        <w:rPr>
          <w:rFonts w:ascii="微軟正黑體" w:eastAsia="微軟正黑體" w:hAnsi="微軟正黑體"/>
        </w:rPr>
      </w:pPr>
      <w:r w:rsidRPr="002B0A67">
        <w:rPr>
          <w:rFonts w:ascii="微軟正黑體" w:eastAsia="微軟正黑體" w:hAnsi="微軟正黑體"/>
          <w:noProof/>
        </w:rPr>
        <w:drawing>
          <wp:anchor distT="0" distB="0" distL="114300" distR="114300" simplePos="0" relativeHeight="251661312" behindDoc="0" locked="0" layoutInCell="1" hidden="0" allowOverlap="1" wp14:anchorId="7F045DC9" wp14:editId="52047685">
            <wp:simplePos x="0" y="0"/>
            <wp:positionH relativeFrom="column">
              <wp:posOffset>145415</wp:posOffset>
            </wp:positionH>
            <wp:positionV relativeFrom="paragraph">
              <wp:posOffset>349250</wp:posOffset>
            </wp:positionV>
            <wp:extent cx="6248400" cy="3181350"/>
            <wp:effectExtent l="0" t="0" r="0" b="0"/>
            <wp:wrapSquare wrapText="bothSides" distT="0" distB="0" distL="114300" distR="114300"/>
            <wp:docPr id="178886042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l="17375" t="13319" r="21050" b="12355"/>
                    <a:stretch>
                      <a:fillRect/>
                    </a:stretch>
                  </pic:blipFill>
                  <pic:spPr>
                    <a:xfrm>
                      <a:off x="0" y="0"/>
                      <a:ext cx="6248400" cy="3181350"/>
                    </a:xfrm>
                    <a:prstGeom prst="rect">
                      <a:avLst/>
                    </a:prstGeom>
                    <a:ln/>
                  </pic:spPr>
                </pic:pic>
              </a:graphicData>
            </a:graphic>
            <wp14:sizeRelH relativeFrom="margin">
              <wp14:pctWidth>0</wp14:pctWidth>
            </wp14:sizeRelH>
            <wp14:sizeRelV relativeFrom="margin">
              <wp14:pctHeight>0</wp14:pctHeight>
            </wp14:sizeRelV>
          </wp:anchor>
        </w:drawing>
      </w:r>
      <w:r w:rsidR="00F42EBA" w:rsidRPr="002B0A67">
        <w:rPr>
          <w:rFonts w:ascii="微軟正黑體" w:eastAsia="微軟正黑體" w:hAnsi="微軟正黑體"/>
          <w:noProof/>
        </w:rPr>
        <mc:AlternateContent>
          <mc:Choice Requires="wps">
            <w:drawing>
              <wp:anchor distT="0" distB="0" distL="114300" distR="114300" simplePos="0" relativeHeight="251662336" behindDoc="0" locked="0" layoutInCell="1" hidden="0" allowOverlap="1" wp14:anchorId="385E0E36" wp14:editId="311C0D5E">
                <wp:simplePos x="0" y="0"/>
                <wp:positionH relativeFrom="column">
                  <wp:posOffset>735965</wp:posOffset>
                </wp:positionH>
                <wp:positionV relativeFrom="paragraph">
                  <wp:posOffset>826135</wp:posOffset>
                </wp:positionV>
                <wp:extent cx="1847850" cy="704850"/>
                <wp:effectExtent l="19050" t="19050" r="19050" b="19050"/>
                <wp:wrapNone/>
                <wp:docPr id="1788860421" name="矩形 1788860421"/>
                <wp:cNvGraphicFramePr/>
                <a:graphic xmlns:a="http://schemas.openxmlformats.org/drawingml/2006/main">
                  <a:graphicData uri="http://schemas.microsoft.com/office/word/2010/wordprocessingShape">
                    <wps:wsp>
                      <wps:cNvSpPr/>
                      <wps:spPr>
                        <a:xfrm>
                          <a:off x="0" y="0"/>
                          <a:ext cx="1847850" cy="704850"/>
                        </a:xfrm>
                        <a:prstGeom prst="rect">
                          <a:avLst/>
                        </a:prstGeom>
                        <a:noFill/>
                        <a:ln w="38100" cap="flat" cmpd="sng">
                          <a:solidFill>
                            <a:srgbClr val="FF0000"/>
                          </a:solidFill>
                          <a:prstDash val="solid"/>
                          <a:round/>
                          <a:headEnd type="none" w="sm" len="sm"/>
                          <a:tailEnd type="none" w="sm" len="sm"/>
                        </a:ln>
                      </wps:spPr>
                      <wps:txbx>
                        <w:txbxContent>
                          <w:p w14:paraId="3344F141" w14:textId="77777777" w:rsidR="00E15B6D" w:rsidRDefault="00E15B6D">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385E0E36" id="矩形 1788860421" o:spid="_x0000_s1026" style="position:absolute;left:0;text-align:left;margin-left:57.95pt;margin-top:65.05pt;width:145.5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" filled="f" strokecolor="red" strokeweight="3pt">
                <v:stroke startarrowwidth="narrow" startarrowlength="short" endarrowwidth="narrow" endarrowlength="short" joinstyle="round"/>
                <v:textbox inset="2.53958mm,2.53958mm,2.53958mm,2.53958mm">
                  <w:txbxContent>
                    <w:p w14:paraId="3344F141" w14:textId="77777777" w:rsidR="00E15B6D" w:rsidRDefault="00E15B6D">
                      <w:pPr>
                        <w:textDirection w:val="btLr"/>
                      </w:pPr>
                    </w:p>
                  </w:txbxContent>
                </v:textbox>
              </v:rect>
            </w:pict>
          </mc:Fallback>
        </mc:AlternateContent>
      </w:r>
      <w:r w:rsidR="00242A55" w:rsidRPr="00A86F36">
        <w:rPr>
          <w:rFonts w:ascii="微軟正黑體" w:eastAsia="微軟正黑體" w:hAnsi="微軟正黑體" w:cs="BiauKai"/>
          <w:color w:val="000000"/>
        </w:rPr>
        <w:t>安坑交流道-&gt;新店環河快速道路-&gt;水源快速道路-&gt;右轉師大路-&gt;臺灣師大</w:t>
      </w:r>
      <w:bookmarkStart w:id="1" w:name="bookmark=id.30j0zll" w:colFirst="0" w:colLast="0"/>
      <w:bookmarkStart w:id="2" w:name="bookmark=id.gjdgxs" w:colFirst="0" w:colLast="0"/>
      <w:bookmarkEnd w:id="1"/>
      <w:bookmarkEnd w:id="2"/>
    </w:p>
    <w:sectPr w:rsidR="00E15B6D" w:rsidRPr="00A86F36">
      <w:footerReference w:type="default" r:id="rId14"/>
      <w:pgSz w:w="11906" w:h="16838"/>
      <w:pgMar w:top="1134" w:right="851" w:bottom="1134" w:left="851" w:header="85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9DAE8" w14:textId="77777777" w:rsidR="00BF3BFB" w:rsidRDefault="00BF3BFB">
      <w:r>
        <w:separator/>
      </w:r>
    </w:p>
  </w:endnote>
  <w:endnote w:type="continuationSeparator" w:id="0">
    <w:p w14:paraId="3329C4AA" w14:textId="77777777" w:rsidR="00BF3BFB" w:rsidRDefault="00BF3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微軟正黑體">
    <w:altName w:val="Microsoft JhengHei"/>
    <w:panose1 w:val="020B0604030504040204"/>
    <w:charset w:val="88"/>
    <w:family w:val="swiss"/>
    <w:pitch w:val="variable"/>
    <w:sig w:usb0="000002A7" w:usb1="28CF4400" w:usb2="00000016" w:usb3="00000000" w:csb0="00100009" w:csb1="00000000"/>
  </w:font>
  <w:font w:name="BiauKai">
    <w:charset w:val="88"/>
    <w:family w:val="auto"/>
    <w:pitch w:val="variable"/>
    <w:sig w:usb0="00000003" w:usb1="08080000" w:usb2="00000010"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50272" w14:textId="1CAFC316" w:rsidR="00E15B6D" w:rsidRDefault="00242A55">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Calibri"/>
        <w:color w:val="000000"/>
        <w:sz w:val="20"/>
        <w:szCs w:val="20"/>
      </w:rPr>
      <w:instrText>PAGE</w:instrText>
    </w:r>
    <w:r>
      <w:rPr>
        <w:color w:val="000000"/>
        <w:sz w:val="20"/>
        <w:szCs w:val="20"/>
      </w:rPr>
      <w:fldChar w:fldCharType="separate"/>
    </w:r>
    <w:r w:rsidR="00C326E9">
      <w:rPr>
        <w:rFonts w:eastAsia="Calibri"/>
        <w:noProof/>
        <w:color w:val="000000"/>
        <w:sz w:val="20"/>
        <w:szCs w:val="20"/>
      </w:rPr>
      <w:t>8</w:t>
    </w:r>
    <w:r>
      <w:rPr>
        <w:color w:val="000000"/>
        <w:sz w:val="20"/>
        <w:szCs w:val="20"/>
      </w:rPr>
      <w:fldChar w:fldCharType="end"/>
    </w:r>
  </w:p>
  <w:p w14:paraId="2E7BB132" w14:textId="77777777" w:rsidR="00E15B6D" w:rsidRDefault="00E15B6D">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1649F" w14:textId="77777777" w:rsidR="00BF3BFB" w:rsidRDefault="00BF3BFB">
      <w:r>
        <w:separator/>
      </w:r>
    </w:p>
  </w:footnote>
  <w:footnote w:type="continuationSeparator" w:id="0">
    <w:p w14:paraId="6CCB66D3" w14:textId="77777777" w:rsidR="00BF3BFB" w:rsidRDefault="00BF3B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2425D"/>
    <w:multiLevelType w:val="hybridMultilevel"/>
    <w:tmpl w:val="BCC8D12A"/>
    <w:lvl w:ilvl="0" w:tplc="ADB23640">
      <w:start w:val="1"/>
      <w:numFmt w:val="decimal"/>
      <w:lvlText w:val="%1."/>
      <w:lvlJc w:val="left"/>
      <w:pPr>
        <w:ind w:left="1211" w:hanging="36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 w15:restartNumberingAfterBreak="0">
    <w:nsid w:val="115C3551"/>
    <w:multiLevelType w:val="multilevel"/>
    <w:tmpl w:val="39D03746"/>
    <w:lvl w:ilvl="0">
      <w:start w:val="1"/>
      <w:numFmt w:val="taiwaneseCountingThousand"/>
      <w:lvlText w:val="(%1)"/>
      <w:lvlJc w:val="left"/>
      <w:pPr>
        <w:ind w:left="1344" w:hanging="480"/>
      </w:pPr>
      <w:rPr>
        <w:rFonts w:hint="eastAsia"/>
      </w:rPr>
    </w:lvl>
    <w:lvl w:ilvl="1">
      <w:start w:val="1"/>
      <w:numFmt w:val="decimal"/>
      <w:lvlText w:val="(%2)"/>
      <w:lvlJc w:val="left"/>
      <w:pPr>
        <w:ind w:left="1824" w:hanging="480"/>
      </w:pPr>
    </w:lvl>
    <w:lvl w:ilvl="2">
      <w:start w:val="1"/>
      <w:numFmt w:val="lowerRoman"/>
      <w:lvlText w:val="%3."/>
      <w:lvlJc w:val="right"/>
      <w:pPr>
        <w:ind w:left="2304" w:hanging="480"/>
      </w:pPr>
    </w:lvl>
    <w:lvl w:ilvl="3">
      <w:start w:val="1"/>
      <w:numFmt w:val="decimal"/>
      <w:lvlText w:val="%4."/>
      <w:lvlJc w:val="left"/>
      <w:pPr>
        <w:ind w:left="2784" w:hanging="480"/>
      </w:pPr>
    </w:lvl>
    <w:lvl w:ilvl="4">
      <w:start w:val="1"/>
      <w:numFmt w:val="decimal"/>
      <w:lvlText w:val="%5、"/>
      <w:lvlJc w:val="left"/>
      <w:pPr>
        <w:ind w:left="3264" w:hanging="480"/>
      </w:pPr>
    </w:lvl>
    <w:lvl w:ilvl="5">
      <w:start w:val="1"/>
      <w:numFmt w:val="lowerRoman"/>
      <w:lvlText w:val="%6."/>
      <w:lvlJc w:val="right"/>
      <w:pPr>
        <w:ind w:left="3744" w:hanging="480"/>
      </w:pPr>
    </w:lvl>
    <w:lvl w:ilvl="6">
      <w:start w:val="1"/>
      <w:numFmt w:val="decimal"/>
      <w:lvlText w:val="%7."/>
      <w:lvlJc w:val="left"/>
      <w:pPr>
        <w:ind w:left="4224" w:hanging="480"/>
      </w:pPr>
    </w:lvl>
    <w:lvl w:ilvl="7">
      <w:start w:val="1"/>
      <w:numFmt w:val="decimal"/>
      <w:lvlText w:val="%8、"/>
      <w:lvlJc w:val="left"/>
      <w:pPr>
        <w:ind w:left="4704" w:hanging="480"/>
      </w:pPr>
    </w:lvl>
    <w:lvl w:ilvl="8">
      <w:start w:val="1"/>
      <w:numFmt w:val="lowerRoman"/>
      <w:lvlText w:val="%9."/>
      <w:lvlJc w:val="right"/>
      <w:pPr>
        <w:ind w:left="5184" w:hanging="480"/>
      </w:pPr>
    </w:lvl>
  </w:abstractNum>
  <w:abstractNum w:abstractNumId="2" w15:restartNumberingAfterBreak="0">
    <w:nsid w:val="12CF3E6A"/>
    <w:multiLevelType w:val="hybridMultilevel"/>
    <w:tmpl w:val="C8C0E49E"/>
    <w:lvl w:ilvl="0" w:tplc="8D20AC26">
      <w:start w:val="1"/>
      <w:numFmt w:val="decimal"/>
      <w:lvlText w:val="(%1)"/>
      <w:lvlJc w:val="left"/>
      <w:pPr>
        <w:ind w:left="1549" w:hanging="360"/>
      </w:pPr>
      <w:rPr>
        <w:rFonts w:hint="default"/>
      </w:rPr>
    </w:lvl>
    <w:lvl w:ilvl="1" w:tplc="04090019" w:tentative="1">
      <w:start w:val="1"/>
      <w:numFmt w:val="ideographTraditional"/>
      <w:lvlText w:val="%2、"/>
      <w:lvlJc w:val="left"/>
      <w:pPr>
        <w:ind w:left="2149" w:hanging="480"/>
      </w:pPr>
    </w:lvl>
    <w:lvl w:ilvl="2" w:tplc="0409001B" w:tentative="1">
      <w:start w:val="1"/>
      <w:numFmt w:val="lowerRoman"/>
      <w:lvlText w:val="%3."/>
      <w:lvlJc w:val="right"/>
      <w:pPr>
        <w:ind w:left="2629" w:hanging="480"/>
      </w:pPr>
    </w:lvl>
    <w:lvl w:ilvl="3" w:tplc="0409000F" w:tentative="1">
      <w:start w:val="1"/>
      <w:numFmt w:val="decimal"/>
      <w:lvlText w:val="%4."/>
      <w:lvlJc w:val="left"/>
      <w:pPr>
        <w:ind w:left="3109" w:hanging="480"/>
      </w:pPr>
    </w:lvl>
    <w:lvl w:ilvl="4" w:tplc="04090019" w:tentative="1">
      <w:start w:val="1"/>
      <w:numFmt w:val="ideographTraditional"/>
      <w:lvlText w:val="%5、"/>
      <w:lvlJc w:val="left"/>
      <w:pPr>
        <w:ind w:left="3589" w:hanging="480"/>
      </w:pPr>
    </w:lvl>
    <w:lvl w:ilvl="5" w:tplc="0409001B" w:tentative="1">
      <w:start w:val="1"/>
      <w:numFmt w:val="lowerRoman"/>
      <w:lvlText w:val="%6."/>
      <w:lvlJc w:val="right"/>
      <w:pPr>
        <w:ind w:left="4069" w:hanging="480"/>
      </w:pPr>
    </w:lvl>
    <w:lvl w:ilvl="6" w:tplc="0409000F" w:tentative="1">
      <w:start w:val="1"/>
      <w:numFmt w:val="decimal"/>
      <w:lvlText w:val="%7."/>
      <w:lvlJc w:val="left"/>
      <w:pPr>
        <w:ind w:left="4549" w:hanging="480"/>
      </w:pPr>
    </w:lvl>
    <w:lvl w:ilvl="7" w:tplc="04090019" w:tentative="1">
      <w:start w:val="1"/>
      <w:numFmt w:val="ideographTraditional"/>
      <w:lvlText w:val="%8、"/>
      <w:lvlJc w:val="left"/>
      <w:pPr>
        <w:ind w:left="5029" w:hanging="480"/>
      </w:pPr>
    </w:lvl>
    <w:lvl w:ilvl="8" w:tplc="0409001B" w:tentative="1">
      <w:start w:val="1"/>
      <w:numFmt w:val="lowerRoman"/>
      <w:lvlText w:val="%9."/>
      <w:lvlJc w:val="right"/>
      <w:pPr>
        <w:ind w:left="5509" w:hanging="480"/>
      </w:pPr>
    </w:lvl>
  </w:abstractNum>
  <w:abstractNum w:abstractNumId="3" w15:restartNumberingAfterBreak="0">
    <w:nsid w:val="19795FB6"/>
    <w:multiLevelType w:val="multilevel"/>
    <w:tmpl w:val="F836F118"/>
    <w:lvl w:ilvl="0">
      <w:start w:val="1"/>
      <w:numFmt w:val="ideographLegalTraditional"/>
      <w:lvlText w:val="%1、"/>
      <w:lvlJc w:val="left"/>
      <w:pPr>
        <w:ind w:left="510" w:hanging="51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BF2269A"/>
    <w:multiLevelType w:val="hybridMultilevel"/>
    <w:tmpl w:val="E432CE56"/>
    <w:lvl w:ilvl="0" w:tplc="FFFFFFFF">
      <w:start w:val="1"/>
      <w:numFmt w:val="taiwaneseCountingThousand"/>
      <w:lvlText w:val="(%1)"/>
      <w:lvlJc w:val="left"/>
      <w:pPr>
        <w:ind w:left="1331" w:hanging="480"/>
      </w:pPr>
      <w:rPr>
        <w:rFonts w:hint="eastAsia"/>
      </w:rPr>
    </w:lvl>
    <w:lvl w:ilvl="1" w:tplc="FFFFFFFF" w:tentative="1">
      <w:start w:val="1"/>
      <w:numFmt w:val="ideographTraditional"/>
      <w:lvlText w:val="%2、"/>
      <w:lvlJc w:val="left"/>
      <w:pPr>
        <w:ind w:left="1811" w:hanging="480"/>
      </w:pPr>
    </w:lvl>
    <w:lvl w:ilvl="2" w:tplc="FFFFFFFF" w:tentative="1">
      <w:start w:val="1"/>
      <w:numFmt w:val="lowerRoman"/>
      <w:lvlText w:val="%3."/>
      <w:lvlJc w:val="right"/>
      <w:pPr>
        <w:ind w:left="2291" w:hanging="480"/>
      </w:pPr>
    </w:lvl>
    <w:lvl w:ilvl="3" w:tplc="FFFFFFFF" w:tentative="1">
      <w:start w:val="1"/>
      <w:numFmt w:val="decimal"/>
      <w:lvlText w:val="%4."/>
      <w:lvlJc w:val="left"/>
      <w:pPr>
        <w:ind w:left="2771" w:hanging="480"/>
      </w:pPr>
    </w:lvl>
    <w:lvl w:ilvl="4" w:tplc="FFFFFFFF" w:tentative="1">
      <w:start w:val="1"/>
      <w:numFmt w:val="ideographTraditional"/>
      <w:lvlText w:val="%5、"/>
      <w:lvlJc w:val="left"/>
      <w:pPr>
        <w:ind w:left="3251" w:hanging="480"/>
      </w:pPr>
    </w:lvl>
    <w:lvl w:ilvl="5" w:tplc="FFFFFFFF" w:tentative="1">
      <w:start w:val="1"/>
      <w:numFmt w:val="lowerRoman"/>
      <w:lvlText w:val="%6."/>
      <w:lvlJc w:val="right"/>
      <w:pPr>
        <w:ind w:left="3731" w:hanging="480"/>
      </w:pPr>
    </w:lvl>
    <w:lvl w:ilvl="6" w:tplc="FFFFFFFF" w:tentative="1">
      <w:start w:val="1"/>
      <w:numFmt w:val="decimal"/>
      <w:lvlText w:val="%7."/>
      <w:lvlJc w:val="left"/>
      <w:pPr>
        <w:ind w:left="4211" w:hanging="480"/>
      </w:pPr>
    </w:lvl>
    <w:lvl w:ilvl="7" w:tplc="FFFFFFFF" w:tentative="1">
      <w:start w:val="1"/>
      <w:numFmt w:val="ideographTraditional"/>
      <w:lvlText w:val="%8、"/>
      <w:lvlJc w:val="left"/>
      <w:pPr>
        <w:ind w:left="4691" w:hanging="480"/>
      </w:pPr>
    </w:lvl>
    <w:lvl w:ilvl="8" w:tplc="FFFFFFFF" w:tentative="1">
      <w:start w:val="1"/>
      <w:numFmt w:val="lowerRoman"/>
      <w:lvlText w:val="%9."/>
      <w:lvlJc w:val="right"/>
      <w:pPr>
        <w:ind w:left="5171" w:hanging="480"/>
      </w:pPr>
    </w:lvl>
  </w:abstractNum>
  <w:abstractNum w:abstractNumId="5" w15:restartNumberingAfterBreak="0">
    <w:nsid w:val="31C34C9E"/>
    <w:multiLevelType w:val="hybridMultilevel"/>
    <w:tmpl w:val="07AC9D62"/>
    <w:lvl w:ilvl="0" w:tplc="0409000F">
      <w:start w:val="1"/>
      <w:numFmt w:val="decimal"/>
      <w:lvlText w:val="%1."/>
      <w:lvlJc w:val="left"/>
      <w:pPr>
        <w:ind w:left="1811" w:hanging="480"/>
      </w:p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6" w15:restartNumberingAfterBreak="0">
    <w:nsid w:val="380D7917"/>
    <w:multiLevelType w:val="hybridMultilevel"/>
    <w:tmpl w:val="F5767AA8"/>
    <w:lvl w:ilvl="0" w:tplc="8C02CD50">
      <w:start w:val="1"/>
      <w:numFmt w:val="taiwaneseCountingThousand"/>
      <w:lvlText w:val="%1、"/>
      <w:lvlJc w:val="left"/>
      <w:pPr>
        <w:ind w:left="1230" w:hanging="72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7" w15:restartNumberingAfterBreak="0">
    <w:nsid w:val="3F816CD9"/>
    <w:multiLevelType w:val="multilevel"/>
    <w:tmpl w:val="39D03746"/>
    <w:lvl w:ilvl="0">
      <w:start w:val="1"/>
      <w:numFmt w:val="taiwaneseCountingThousand"/>
      <w:lvlText w:val="(%1)"/>
      <w:lvlJc w:val="left"/>
      <w:pPr>
        <w:ind w:left="1344" w:hanging="480"/>
      </w:pPr>
      <w:rPr>
        <w:rFonts w:hint="eastAsia"/>
      </w:rPr>
    </w:lvl>
    <w:lvl w:ilvl="1">
      <w:start w:val="1"/>
      <w:numFmt w:val="decimal"/>
      <w:lvlText w:val="(%2)"/>
      <w:lvlJc w:val="left"/>
      <w:pPr>
        <w:ind w:left="1824" w:hanging="480"/>
      </w:pPr>
    </w:lvl>
    <w:lvl w:ilvl="2">
      <w:start w:val="1"/>
      <w:numFmt w:val="lowerRoman"/>
      <w:lvlText w:val="%3."/>
      <w:lvlJc w:val="right"/>
      <w:pPr>
        <w:ind w:left="2304" w:hanging="480"/>
      </w:pPr>
    </w:lvl>
    <w:lvl w:ilvl="3">
      <w:start w:val="1"/>
      <w:numFmt w:val="decimal"/>
      <w:lvlText w:val="%4."/>
      <w:lvlJc w:val="left"/>
      <w:pPr>
        <w:ind w:left="2784" w:hanging="480"/>
      </w:pPr>
    </w:lvl>
    <w:lvl w:ilvl="4">
      <w:start w:val="1"/>
      <w:numFmt w:val="decimal"/>
      <w:lvlText w:val="%5、"/>
      <w:lvlJc w:val="left"/>
      <w:pPr>
        <w:ind w:left="3264" w:hanging="480"/>
      </w:pPr>
    </w:lvl>
    <w:lvl w:ilvl="5">
      <w:start w:val="1"/>
      <w:numFmt w:val="lowerRoman"/>
      <w:lvlText w:val="%6."/>
      <w:lvlJc w:val="right"/>
      <w:pPr>
        <w:ind w:left="3744" w:hanging="480"/>
      </w:pPr>
    </w:lvl>
    <w:lvl w:ilvl="6">
      <w:start w:val="1"/>
      <w:numFmt w:val="decimal"/>
      <w:lvlText w:val="%7."/>
      <w:lvlJc w:val="left"/>
      <w:pPr>
        <w:ind w:left="4224" w:hanging="480"/>
      </w:pPr>
    </w:lvl>
    <w:lvl w:ilvl="7">
      <w:start w:val="1"/>
      <w:numFmt w:val="decimal"/>
      <w:lvlText w:val="%8、"/>
      <w:lvlJc w:val="left"/>
      <w:pPr>
        <w:ind w:left="4704" w:hanging="480"/>
      </w:pPr>
    </w:lvl>
    <w:lvl w:ilvl="8">
      <w:start w:val="1"/>
      <w:numFmt w:val="lowerRoman"/>
      <w:lvlText w:val="%9."/>
      <w:lvlJc w:val="right"/>
      <w:pPr>
        <w:ind w:left="5184" w:hanging="480"/>
      </w:pPr>
    </w:lvl>
  </w:abstractNum>
  <w:abstractNum w:abstractNumId="8" w15:restartNumberingAfterBreak="0">
    <w:nsid w:val="5B5A4DCE"/>
    <w:multiLevelType w:val="hybridMultilevel"/>
    <w:tmpl w:val="4A725552"/>
    <w:lvl w:ilvl="0" w:tplc="857C8DDA">
      <w:start w:val="3"/>
      <w:numFmt w:val="taiwaneseCountingThousand"/>
      <w:lvlText w:val="%1、"/>
      <w:lvlJc w:val="left"/>
      <w:pPr>
        <w:ind w:left="1370" w:hanging="720"/>
      </w:pPr>
      <w:rPr>
        <w:rFonts w:hint="default"/>
      </w:rPr>
    </w:lvl>
    <w:lvl w:ilvl="1" w:tplc="04090019" w:tentative="1">
      <w:start w:val="1"/>
      <w:numFmt w:val="ideographTraditional"/>
      <w:lvlText w:val="%2、"/>
      <w:lvlJc w:val="left"/>
      <w:pPr>
        <w:ind w:left="1610" w:hanging="480"/>
      </w:pPr>
    </w:lvl>
    <w:lvl w:ilvl="2" w:tplc="0409001B" w:tentative="1">
      <w:start w:val="1"/>
      <w:numFmt w:val="lowerRoman"/>
      <w:lvlText w:val="%3."/>
      <w:lvlJc w:val="right"/>
      <w:pPr>
        <w:ind w:left="2090" w:hanging="480"/>
      </w:pPr>
    </w:lvl>
    <w:lvl w:ilvl="3" w:tplc="0409000F" w:tentative="1">
      <w:start w:val="1"/>
      <w:numFmt w:val="decimal"/>
      <w:lvlText w:val="%4."/>
      <w:lvlJc w:val="left"/>
      <w:pPr>
        <w:ind w:left="2570" w:hanging="480"/>
      </w:pPr>
    </w:lvl>
    <w:lvl w:ilvl="4" w:tplc="04090019" w:tentative="1">
      <w:start w:val="1"/>
      <w:numFmt w:val="ideographTraditional"/>
      <w:lvlText w:val="%5、"/>
      <w:lvlJc w:val="left"/>
      <w:pPr>
        <w:ind w:left="3050" w:hanging="480"/>
      </w:pPr>
    </w:lvl>
    <w:lvl w:ilvl="5" w:tplc="0409001B" w:tentative="1">
      <w:start w:val="1"/>
      <w:numFmt w:val="lowerRoman"/>
      <w:lvlText w:val="%6."/>
      <w:lvlJc w:val="right"/>
      <w:pPr>
        <w:ind w:left="3530" w:hanging="480"/>
      </w:pPr>
    </w:lvl>
    <w:lvl w:ilvl="6" w:tplc="0409000F" w:tentative="1">
      <w:start w:val="1"/>
      <w:numFmt w:val="decimal"/>
      <w:lvlText w:val="%7."/>
      <w:lvlJc w:val="left"/>
      <w:pPr>
        <w:ind w:left="4010" w:hanging="480"/>
      </w:pPr>
    </w:lvl>
    <w:lvl w:ilvl="7" w:tplc="04090019" w:tentative="1">
      <w:start w:val="1"/>
      <w:numFmt w:val="ideographTraditional"/>
      <w:lvlText w:val="%8、"/>
      <w:lvlJc w:val="left"/>
      <w:pPr>
        <w:ind w:left="4490" w:hanging="480"/>
      </w:pPr>
    </w:lvl>
    <w:lvl w:ilvl="8" w:tplc="0409001B" w:tentative="1">
      <w:start w:val="1"/>
      <w:numFmt w:val="lowerRoman"/>
      <w:lvlText w:val="%9."/>
      <w:lvlJc w:val="right"/>
      <w:pPr>
        <w:ind w:left="4970" w:hanging="480"/>
      </w:pPr>
    </w:lvl>
  </w:abstractNum>
  <w:abstractNum w:abstractNumId="9" w15:restartNumberingAfterBreak="0">
    <w:nsid w:val="617929AD"/>
    <w:multiLevelType w:val="hybridMultilevel"/>
    <w:tmpl w:val="F566EF1C"/>
    <w:lvl w:ilvl="0" w:tplc="2EF2454C">
      <w:start w:val="3"/>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7A764F89"/>
    <w:multiLevelType w:val="hybridMultilevel"/>
    <w:tmpl w:val="E432CE56"/>
    <w:lvl w:ilvl="0" w:tplc="58F064CE">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num w:numId="1" w16cid:durableId="821190196">
    <w:abstractNumId w:val="1"/>
  </w:num>
  <w:num w:numId="2" w16cid:durableId="2064014953">
    <w:abstractNumId w:val="3"/>
  </w:num>
  <w:num w:numId="3" w16cid:durableId="1597206620">
    <w:abstractNumId w:val="6"/>
  </w:num>
  <w:num w:numId="4" w16cid:durableId="397821702">
    <w:abstractNumId w:val="10"/>
  </w:num>
  <w:num w:numId="5" w16cid:durableId="2051759724">
    <w:abstractNumId w:val="0"/>
  </w:num>
  <w:num w:numId="6" w16cid:durableId="1126705884">
    <w:abstractNumId w:val="4"/>
  </w:num>
  <w:num w:numId="7" w16cid:durableId="1027368762">
    <w:abstractNumId w:val="5"/>
  </w:num>
  <w:num w:numId="8" w16cid:durableId="1409577181">
    <w:abstractNumId w:val="2"/>
  </w:num>
  <w:num w:numId="9" w16cid:durableId="1114714483">
    <w:abstractNumId w:val="7"/>
  </w:num>
  <w:num w:numId="10" w16cid:durableId="574752971">
    <w:abstractNumId w:val="9"/>
  </w:num>
  <w:num w:numId="11" w16cid:durableId="5209735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B6D"/>
    <w:rsid w:val="00021D5D"/>
    <w:rsid w:val="00055052"/>
    <w:rsid w:val="000A75DE"/>
    <w:rsid w:val="000B742D"/>
    <w:rsid w:val="001439AF"/>
    <w:rsid w:val="00167BAF"/>
    <w:rsid w:val="001F3802"/>
    <w:rsid w:val="00221F86"/>
    <w:rsid w:val="00231DFC"/>
    <w:rsid w:val="00242A55"/>
    <w:rsid w:val="002B0A67"/>
    <w:rsid w:val="002E7738"/>
    <w:rsid w:val="002F0F55"/>
    <w:rsid w:val="0032302C"/>
    <w:rsid w:val="003F1E05"/>
    <w:rsid w:val="00432CBC"/>
    <w:rsid w:val="004471A1"/>
    <w:rsid w:val="0046077C"/>
    <w:rsid w:val="00473B4D"/>
    <w:rsid w:val="004851B8"/>
    <w:rsid w:val="004D51B0"/>
    <w:rsid w:val="00500698"/>
    <w:rsid w:val="00524B10"/>
    <w:rsid w:val="00572505"/>
    <w:rsid w:val="005A6FF5"/>
    <w:rsid w:val="005E3972"/>
    <w:rsid w:val="00625787"/>
    <w:rsid w:val="00643DAC"/>
    <w:rsid w:val="00670FB7"/>
    <w:rsid w:val="00673C78"/>
    <w:rsid w:val="00675710"/>
    <w:rsid w:val="006E0677"/>
    <w:rsid w:val="006F56B5"/>
    <w:rsid w:val="0070584F"/>
    <w:rsid w:val="007222B4"/>
    <w:rsid w:val="007B0BFE"/>
    <w:rsid w:val="007E0C7D"/>
    <w:rsid w:val="0085213B"/>
    <w:rsid w:val="00862541"/>
    <w:rsid w:val="00874645"/>
    <w:rsid w:val="0089790A"/>
    <w:rsid w:val="008D1675"/>
    <w:rsid w:val="00945630"/>
    <w:rsid w:val="00A30893"/>
    <w:rsid w:val="00A55D93"/>
    <w:rsid w:val="00A86F36"/>
    <w:rsid w:val="00B17327"/>
    <w:rsid w:val="00B72956"/>
    <w:rsid w:val="00B72EC7"/>
    <w:rsid w:val="00B8553A"/>
    <w:rsid w:val="00BB1B50"/>
    <w:rsid w:val="00BC25A8"/>
    <w:rsid w:val="00BF3BFB"/>
    <w:rsid w:val="00C047FB"/>
    <w:rsid w:val="00C326E9"/>
    <w:rsid w:val="00C358CF"/>
    <w:rsid w:val="00C425EB"/>
    <w:rsid w:val="00C91200"/>
    <w:rsid w:val="00CA3257"/>
    <w:rsid w:val="00CC3811"/>
    <w:rsid w:val="00CE27BA"/>
    <w:rsid w:val="00D219F7"/>
    <w:rsid w:val="00D24304"/>
    <w:rsid w:val="00D373D0"/>
    <w:rsid w:val="00D6452A"/>
    <w:rsid w:val="00E056A8"/>
    <w:rsid w:val="00E11137"/>
    <w:rsid w:val="00E15B6D"/>
    <w:rsid w:val="00E65CBB"/>
    <w:rsid w:val="00E87915"/>
    <w:rsid w:val="00E921BE"/>
    <w:rsid w:val="00EA0D36"/>
    <w:rsid w:val="00EE577B"/>
    <w:rsid w:val="00EF0CDB"/>
    <w:rsid w:val="00EF1A1A"/>
    <w:rsid w:val="00EF587F"/>
    <w:rsid w:val="00F42EBA"/>
    <w:rsid w:val="00F804D5"/>
    <w:rsid w:val="00FB40E3"/>
    <w:rsid w:val="00FB65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5589C"/>
  <w15:docId w15:val="{56C2321A-9B68-4991-8E3F-FE9F07E69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0240"/>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uiPriority w:val="59"/>
    <w:rsid w:val="006B7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206415"/>
    <w:pPr>
      <w:ind w:leftChars="200" w:left="480"/>
    </w:pPr>
  </w:style>
  <w:style w:type="paragraph" w:styleId="a6">
    <w:name w:val="header"/>
    <w:basedOn w:val="a"/>
    <w:link w:val="a7"/>
    <w:uiPriority w:val="99"/>
    <w:unhideWhenUsed/>
    <w:rsid w:val="00B84C3B"/>
    <w:pPr>
      <w:tabs>
        <w:tab w:val="center" w:pos="4153"/>
        <w:tab w:val="right" w:pos="8306"/>
      </w:tabs>
      <w:snapToGrid w:val="0"/>
    </w:pPr>
    <w:rPr>
      <w:sz w:val="20"/>
      <w:szCs w:val="20"/>
    </w:rPr>
  </w:style>
  <w:style w:type="character" w:customStyle="1" w:styleId="a7">
    <w:name w:val="頁首 字元"/>
    <w:basedOn w:val="a0"/>
    <w:link w:val="a6"/>
    <w:uiPriority w:val="99"/>
    <w:rsid w:val="00B84C3B"/>
    <w:rPr>
      <w:sz w:val="20"/>
      <w:szCs w:val="20"/>
    </w:rPr>
  </w:style>
  <w:style w:type="paragraph" w:styleId="a8">
    <w:name w:val="footer"/>
    <w:basedOn w:val="a"/>
    <w:link w:val="a9"/>
    <w:uiPriority w:val="99"/>
    <w:unhideWhenUsed/>
    <w:rsid w:val="00B84C3B"/>
    <w:pPr>
      <w:tabs>
        <w:tab w:val="center" w:pos="4153"/>
        <w:tab w:val="right" w:pos="8306"/>
      </w:tabs>
      <w:snapToGrid w:val="0"/>
    </w:pPr>
    <w:rPr>
      <w:sz w:val="20"/>
      <w:szCs w:val="20"/>
    </w:rPr>
  </w:style>
  <w:style w:type="character" w:customStyle="1" w:styleId="a9">
    <w:name w:val="頁尾 字元"/>
    <w:basedOn w:val="a0"/>
    <w:link w:val="a8"/>
    <w:uiPriority w:val="99"/>
    <w:rsid w:val="00B84C3B"/>
    <w:rPr>
      <w:sz w:val="20"/>
      <w:szCs w:val="20"/>
    </w:rPr>
  </w:style>
  <w:style w:type="character" w:styleId="aa">
    <w:name w:val="Hyperlink"/>
    <w:rsid w:val="006665DB"/>
    <w:rPr>
      <w:color w:val="0000FF"/>
      <w:u w:val="single"/>
    </w:rPr>
  </w:style>
  <w:style w:type="paragraph" w:styleId="ab">
    <w:name w:val="Balloon Text"/>
    <w:basedOn w:val="a"/>
    <w:link w:val="ac"/>
    <w:uiPriority w:val="99"/>
    <w:semiHidden/>
    <w:unhideWhenUsed/>
    <w:rsid w:val="00B5303F"/>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B5303F"/>
    <w:rPr>
      <w:rFonts w:asciiTheme="majorHAnsi" w:eastAsiaTheme="majorEastAsia" w:hAnsiTheme="majorHAnsi" w:cstheme="majorBidi"/>
      <w:sz w:val="18"/>
      <w:szCs w:val="18"/>
    </w:rPr>
  </w:style>
  <w:style w:type="character" w:styleId="ad">
    <w:name w:val="annotation reference"/>
    <w:basedOn w:val="a0"/>
    <w:uiPriority w:val="99"/>
    <w:semiHidden/>
    <w:unhideWhenUsed/>
    <w:rsid w:val="00874BBC"/>
    <w:rPr>
      <w:sz w:val="18"/>
      <w:szCs w:val="18"/>
    </w:rPr>
  </w:style>
  <w:style w:type="paragraph" w:styleId="ae">
    <w:name w:val="annotation text"/>
    <w:basedOn w:val="a"/>
    <w:link w:val="af"/>
    <w:uiPriority w:val="99"/>
    <w:semiHidden/>
    <w:unhideWhenUsed/>
    <w:rsid w:val="00874BBC"/>
  </w:style>
  <w:style w:type="character" w:customStyle="1" w:styleId="af">
    <w:name w:val="註解文字 字元"/>
    <w:basedOn w:val="a0"/>
    <w:link w:val="ae"/>
    <w:uiPriority w:val="99"/>
    <w:semiHidden/>
    <w:rsid w:val="00874BBC"/>
  </w:style>
  <w:style w:type="paragraph" w:styleId="af0">
    <w:name w:val="annotation subject"/>
    <w:basedOn w:val="ae"/>
    <w:next w:val="ae"/>
    <w:link w:val="af1"/>
    <w:uiPriority w:val="99"/>
    <w:semiHidden/>
    <w:unhideWhenUsed/>
    <w:rsid w:val="00874BBC"/>
    <w:rPr>
      <w:b/>
      <w:bCs/>
    </w:rPr>
  </w:style>
  <w:style w:type="character" w:customStyle="1" w:styleId="af1">
    <w:name w:val="註解主旨 字元"/>
    <w:basedOn w:val="af"/>
    <w:link w:val="af0"/>
    <w:uiPriority w:val="99"/>
    <w:semiHidden/>
    <w:rsid w:val="00874BBC"/>
    <w:rPr>
      <w:b/>
      <w:bCs/>
    </w:rPr>
  </w:style>
  <w:style w:type="character" w:styleId="af2">
    <w:name w:val="FollowedHyperlink"/>
    <w:basedOn w:val="a0"/>
    <w:uiPriority w:val="99"/>
    <w:semiHidden/>
    <w:unhideWhenUsed/>
    <w:rsid w:val="00710494"/>
    <w:rPr>
      <w:color w:val="800080" w:themeColor="followedHyperlink"/>
      <w:u w:val="single"/>
    </w:rPr>
  </w:style>
  <w:style w:type="character" w:customStyle="1" w:styleId="10">
    <w:name w:val="未解析的提及1"/>
    <w:basedOn w:val="a0"/>
    <w:uiPriority w:val="99"/>
    <w:semiHidden/>
    <w:unhideWhenUsed/>
    <w:rsid w:val="00596238"/>
    <w:rPr>
      <w:color w:val="605E5C"/>
      <w:shd w:val="clear" w:color="auto" w:fill="E1DFDD"/>
    </w:rPr>
  </w:style>
  <w:style w:type="paragraph" w:customStyle="1" w:styleId="Default">
    <w:name w:val="Default"/>
    <w:rsid w:val="00FC1083"/>
    <w:pPr>
      <w:autoSpaceDE w:val="0"/>
      <w:autoSpaceDN w:val="0"/>
      <w:adjustRightInd w:val="0"/>
    </w:pPr>
    <w:rPr>
      <w:rFonts w:ascii="標楷體" w:eastAsia="標楷體" w:cs="標楷體"/>
      <w:color w:val="000000"/>
    </w:rPr>
  </w:style>
  <w:style w:type="character" w:styleId="af3">
    <w:name w:val="Emphasis"/>
    <w:uiPriority w:val="20"/>
    <w:qFormat/>
    <w:rsid w:val="007004B9"/>
    <w:rPr>
      <w:b w:val="0"/>
      <w:bCs w:val="0"/>
      <w:i w:val="0"/>
      <w:iCs w:val="0"/>
      <w:color w:val="CC0033"/>
    </w:r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44" w:type="dxa"/>
        <w:right w:w="144" w:type="dxa"/>
      </w:tblCellMar>
    </w:tblPr>
  </w:style>
  <w:style w:type="character" w:styleId="af8">
    <w:name w:val="Strong"/>
    <w:basedOn w:val="a0"/>
    <w:uiPriority w:val="22"/>
    <w:qFormat/>
    <w:rsid w:val="00231DFC"/>
    <w:rPr>
      <w:b/>
      <w:bCs/>
    </w:rPr>
  </w:style>
  <w:style w:type="character" w:styleId="af9">
    <w:name w:val="Unresolved Mention"/>
    <w:basedOn w:val="a0"/>
    <w:uiPriority w:val="99"/>
    <w:semiHidden/>
    <w:unhideWhenUsed/>
    <w:rsid w:val="00B173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aiwan.rehabilitation@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tvra.artcom.tw/ap/cust_view.aspx?bid=22"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vJXHCYMNwnglevKxF/tJ5VyyNg==">CgMxLjAyCmlkLjMwajB6bGwyCWlkLmdqZGd4czgAciExNmRXeWtXQTRtNHRrdEpLeGV0em15dlJUdWU0elNIcXo=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5</Pages>
  <Words>526</Words>
  <Characters>3002</Characters>
  <Application>Microsoft Office Word</Application>
  <DocSecurity>0</DocSecurity>
  <Lines>25</Lines>
  <Paragraphs>7</Paragraphs>
  <ScaleCrop>false</ScaleCrop>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2025-06-25T04:11:00Z</cp:lastPrinted>
  <dcterms:created xsi:type="dcterms:W3CDTF">2026-04-10T06:46:00Z</dcterms:created>
  <dcterms:modified xsi:type="dcterms:W3CDTF">2026-04-13T09:43:00Z</dcterms:modified>
</cp:coreProperties>
</file>